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  <w:t xml:space="preserve">Технические требования </w:t>
      </w:r>
      <w:r>
        <w:rPr>
          <w:rFonts w:eastAsia="Calibri"/>
          <w:b/>
        </w:rPr>
        <w:t xml:space="preserve">на поставку МТР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spacing w:before="120" w:after="120"/>
        <w:widowControl w:val="off"/>
        <w:rPr>
          <w:rStyle w:val="981"/>
          <w:b w:val="0"/>
        </w:rPr>
      </w:pPr>
      <w:r>
        <w:rPr>
          <w:rFonts w:eastAsia="Calibri"/>
          <w:b/>
        </w:rPr>
      </w:r>
      <w:r>
        <w:rPr>
          <w:rFonts w:eastAsia="Calibri"/>
          <w:b/>
        </w:rPr>
        <w:t xml:space="preserve">«</w:t>
      </w:r>
      <w:r>
        <w:rPr>
          <w:rFonts w:eastAsia="Calibri"/>
          <w:b/>
        </w:rPr>
        <w:t xml:space="preserve">О</w:t>
      </w:r>
      <w:r>
        <w:rPr>
          <w:rFonts w:eastAsia="Calibri"/>
          <w:b/>
        </w:rPr>
        <w:t xml:space="preserve">КПД2: 26.51.65 "Поставка источников питания, преобразователей, исполнительных механизмов и запасных частей к ним для АО "ДГК" Амурская область, Приморский край, Хабаровский край, Республика Саха (Якутия)"</w:t>
      </w:r>
      <w:r>
        <w:rPr>
          <w:rFonts w:eastAsia="Calibri"/>
          <w:b/>
        </w:rPr>
        <w:t xml:space="preserve">»</w:t>
      </w:r>
      <w:r>
        <w:rPr>
          <w:rStyle w:val="981"/>
          <w:b w:val="0"/>
        </w:rPr>
      </w:r>
      <w:r>
        <w:rPr>
          <w:rStyle w:val="981"/>
          <w:b w:val="0"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  <w:t xml:space="preserve">Лот № </w:t>
      </w:r>
      <w:r>
        <w:rPr>
          <w:rFonts w:eastAsia="Calibri"/>
          <w:b/>
        </w:rPr>
        <w:t xml:space="preserve">12016033-РЕМ ПРОД-2026-ДГК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СОДЕРЖАНИЕ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18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rPr>
          <w:i/>
        </w:rPr>
        <w:fldChar w:fldCharType="begin"/>
      </w:r>
      <w:r>
        <w:rPr>
          <w:i/>
        </w:rPr>
        <w:instrText xml:space="preserve"> TOC \o "1-4" \h \z \u </w:instrText>
      </w:r>
      <w:r>
        <w:rPr>
          <w:i/>
        </w:rPr>
        <w:fldChar w:fldCharType="separate"/>
      </w:r>
      <w:hyperlink w:tooltip="#_Toc161133570" w:anchor="_Toc161133570" w:history="1">
        <w:r>
          <w:rPr>
            <w:rStyle w:val="920"/>
          </w:rPr>
          <w:t xml:space="preserve">4.     Требования к документации по ценообразованию на этапе заключения</w:t>
        </w:r>
        <w:r>
          <w:tab/>
        </w:r>
        <w:r>
          <w:fldChar w:fldCharType="begin"/>
        </w:r>
        <w:r>
          <w:instrText xml:space="preserve"> PAGEREF _Toc161133570 \h </w:instrText>
        </w:r>
        <w:r>
          <w:fldChar w:fldCharType="separate"/>
        </w:r>
        <w:r>
          <w:t xml:space="preserve">2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8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61133571" w:anchor="_Toc161133571" w:history="1">
        <w:r>
          <w:rPr>
            <w:rStyle w:val="920"/>
          </w:rPr>
          <w:t xml:space="preserve">(исполнения) договора………………………………………………………………………….....</w:t>
        </w:r>
        <w:r>
          <w:tab/>
        </w:r>
        <w:r>
          <w:fldChar w:fldCharType="begin"/>
        </w:r>
        <w:r>
          <w:instrText xml:space="preserve"> PAGEREF _Toc161133571 \h </w:instrText>
        </w:r>
        <w:r>
          <w:fldChar w:fldCharType="separate"/>
        </w:r>
        <w:r>
          <w:t xml:space="preserve">2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8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61133572" w:anchor="_Toc161133572" w:history="1">
        <w:r>
          <w:rPr>
            <w:rStyle w:val="920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20"/>
          </w:rPr>
          <w:t xml:space="preserve">Общие сведения</w:t>
        </w:r>
        <w:r>
          <w:tab/>
        </w:r>
        <w:r>
          <w:fldChar w:fldCharType="begin"/>
        </w:r>
        <w:r>
          <w:instrText xml:space="preserve"> PAGEREF _Toc161133572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3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61133573" w:anchor="_Toc161133573" w:history="1">
        <w:r>
          <w:rPr>
            <w:rStyle w:val="920"/>
            <w:iCs/>
          </w:rPr>
          <w:t xml:space="preserve">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0"/>
          </w:rPr>
          <w:t xml:space="preserve">Обозначения и сокращения</w:t>
        </w:r>
        <w:r>
          <w:tab/>
        </w:r>
        <w:r>
          <w:fldChar w:fldCharType="begin"/>
        </w:r>
        <w:r>
          <w:instrText xml:space="preserve"> PAGEREF _Toc161133573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3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61133574" w:anchor="_Toc161133574" w:history="1">
        <w:r>
          <w:rPr>
            <w:rStyle w:val="920"/>
            <w:iCs/>
          </w:rPr>
          <w:t xml:space="preserve">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0"/>
          </w:rPr>
          <w:t xml:space="preserve">Наименование закупаемой продукции</w:t>
        </w:r>
        <w:r>
          <w:tab/>
        </w:r>
        <w:r>
          <w:fldChar w:fldCharType="begin"/>
        </w:r>
        <w:r>
          <w:instrText xml:space="preserve"> PAGEREF _Toc161133574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3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61133575" w:anchor="_Toc161133575" w:history="1">
        <w:r>
          <w:rPr>
            <w:rStyle w:val="920"/>
            <w:iCs/>
          </w:rPr>
          <w:t xml:space="preserve">1.3.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0"/>
          </w:rPr>
          <w:t xml:space="preserve">Цель использования закупаемой продукции</w:t>
        </w:r>
        <w:r>
          <w:tab/>
        </w:r>
        <w:r>
          <w:fldChar w:fldCharType="begin"/>
        </w:r>
        <w:r>
          <w:instrText xml:space="preserve"> PAGEREF _Toc161133575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3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61133576" w:anchor="_Toc161133576" w:history="1">
        <w:r>
          <w:rPr>
            <w:rStyle w:val="920"/>
            <w:iCs/>
          </w:rPr>
          <w:t xml:space="preserve">1.4.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0"/>
          </w:rPr>
          <w:t xml:space="preserve">Существующее положение</w:t>
        </w:r>
        <w:r>
          <w:tab/>
        </w:r>
        <w:r>
          <w:fldChar w:fldCharType="begin"/>
        </w:r>
        <w:r>
          <w:instrText xml:space="preserve"> PAGEREF _Toc161133576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8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61133577" w:anchor="_Toc161133577" w:history="1">
        <w:r>
          <w:rPr>
            <w:rStyle w:val="920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20"/>
            <w:iCs/>
          </w:rPr>
          <w:t xml:space="preserve">Требования к продукции</w:t>
        </w:r>
        <w:r>
          <w:tab/>
        </w:r>
        <w:r>
          <w:fldChar w:fldCharType="begin"/>
        </w:r>
        <w:r>
          <w:instrText xml:space="preserve"> PAGEREF _Toc161133577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31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61133578" w:anchor="_Toc161133578" w:history="1">
        <w:r>
          <w:rPr>
            <w:rStyle w:val="920"/>
            <w:iCs/>
          </w:rPr>
          <w:t xml:space="preserve">2.1.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0"/>
          </w:rPr>
          <w:t xml:space="preserve">Требования к объемам и срокам поставки</w:t>
        </w:r>
        <w:r>
          <w:tab/>
        </w:r>
        <w:r>
          <w:fldChar w:fldCharType="begin"/>
        </w:r>
        <w:r>
          <w:instrText xml:space="preserve"> PAGEREF _Toc161133578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61133579" w:anchor="_Toc161133579" w:history="1">
        <w:r>
          <w:rPr>
            <w:rStyle w:val="920"/>
          </w:rPr>
          <w:t xml:space="preserve">2.1.1.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0"/>
          </w:rPr>
          <w:t xml:space="preserve">Перечень и объем закупаемой продукции</w:t>
        </w:r>
        <w:r>
          <w:tab/>
        </w:r>
        <w:r>
          <w:fldChar w:fldCharType="begin"/>
        </w:r>
        <w:r>
          <w:instrText xml:space="preserve"> PAGEREF _Toc161133579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8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61133580" w:anchor="_Toc161133580" w:history="1">
        <w:r>
          <w:rPr>
            <w:rStyle w:val="920"/>
          </w:rPr>
          <w:t xml:space="preserve">Таблица 1.1 Перечень, функциональные характеристики (потребительские свойства), количественные, качественные характеристики продукции, место поставки является приложением к данным техническим требованиям и приложена в формате «Excel» Приложение № 1.</w:t>
        </w:r>
        <w:r>
          <w:tab/>
        </w:r>
        <w:r>
          <w:fldChar w:fldCharType="begin"/>
        </w:r>
        <w:r>
          <w:instrText xml:space="preserve"> PAGEREF _Toc161133580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8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61133581" w:anchor="_Toc161133581" w:history="1">
        <w:r>
          <w:rPr>
            <w:rStyle w:val="920"/>
          </w:rPr>
          <w:t xml:space="preserve">Таблица 1.2 Перечень требований к эквивалентной продукции</w:t>
        </w:r>
        <w:r>
          <w:tab/>
        </w:r>
        <w:r>
          <w:fldChar w:fldCharType="begin"/>
        </w:r>
        <w:r>
          <w:instrText xml:space="preserve"> PAGEREF _Toc161133581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8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61133582" w:anchor="_Toc161133582" w:history="1">
        <w:r>
          <w:rPr>
            <w:rStyle w:val="920"/>
          </w:rPr>
          <w:t xml:space="preserve">Таблица 1.3 Перечень и объем закупаемых сопутствующих услуг</w:t>
        </w:r>
        <w:r>
          <w:tab/>
        </w:r>
        <w:r>
          <w:fldChar w:fldCharType="begin"/>
        </w:r>
        <w:r>
          <w:instrText xml:space="preserve"> PAGEREF _Toc161133582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8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61133583" w:anchor="_Toc161133583" w:history="1">
        <w:r>
          <w:rPr>
            <w:rStyle w:val="920"/>
          </w:rPr>
          <w:t xml:space="preserve">Таблица 1.4 Прочие (дополнительные) требования к продукции</w:t>
        </w:r>
        <w:r>
          <w:tab/>
        </w:r>
        <w:r>
          <w:fldChar w:fldCharType="begin"/>
        </w:r>
        <w:r>
          <w:instrText xml:space="preserve"> PAGEREF _Toc161133583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61133584" w:anchor="_Toc161133584" w:history="1">
        <w:r>
          <w:rPr>
            <w:rStyle w:val="920"/>
          </w:rPr>
          <w:t xml:space="preserve">2.1.2.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20"/>
          </w:rPr>
          <w:t xml:space="preserve">Требования к срокам поставки продукции и оказания сопутствующих услуг</w:t>
        </w:r>
        <w:r>
          <w:tab/>
        </w:r>
        <w:r>
          <w:fldChar w:fldCharType="begin"/>
        </w:r>
        <w:r>
          <w:instrText xml:space="preserve"> PAGEREF _Toc161133584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18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61133585" w:anchor="_Toc161133585" w:history="1">
        <w:r>
          <w:rPr>
            <w:rStyle w:val="920"/>
          </w:rPr>
          <w:t xml:space="preserve">Таблица 2.1 Требования по срокам поставки продукции</w:t>
        </w:r>
        <w:r>
          <w:tab/>
        </w:r>
        <w:r>
          <w:fldChar w:fldCharType="begin"/>
        </w:r>
        <w:r>
          <w:instrText xml:space="preserve"> PAGEREF _Toc161133585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8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61133586" w:anchor="_Toc161133586" w:history="1">
        <w:r>
          <w:rPr>
            <w:rStyle w:val="920"/>
          </w:rPr>
          <w:t xml:space="preserve">Таблица 2.2 Требования по срокам оказания сопутствующих услуг</w:t>
        </w:r>
        <w:r>
          <w:tab/>
        </w:r>
        <w:r>
          <w:fldChar w:fldCharType="begin"/>
        </w:r>
        <w:r>
          <w:instrText xml:space="preserve"> PAGEREF _Toc161133586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8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61133587" w:anchor="_Toc161133587" w:history="1">
        <w:r>
          <w:rPr>
            <w:rStyle w:val="920"/>
          </w:rPr>
          <w:t xml:space="preserve">3. Требования к документации по ценообразованию на этапе закупки</w:t>
        </w:r>
        <w:r>
          <w:tab/>
        </w:r>
        <w:r>
          <w:fldChar w:fldCharType="begin"/>
        </w:r>
        <w:r>
          <w:instrText xml:space="preserve"> PAGEREF _Toc161133587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8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61133588" w:anchor="_Toc161133588" w:history="1">
        <w:r>
          <w:rPr>
            <w:rStyle w:val="920"/>
          </w:rPr>
          <w:t xml:space="preserve">4. Требования к документации по ценообразованию на этапе заключения</w:t>
        </w:r>
        <w:r>
          <w:tab/>
        </w:r>
        <w:r>
          <w:fldChar w:fldCharType="begin"/>
        </w:r>
        <w:r>
          <w:instrText xml:space="preserve"> PAGEREF _Toc161133588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8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61133589" w:anchor="_Toc161133589" w:history="1">
        <w:r>
          <w:rPr>
            <w:rStyle w:val="920"/>
          </w:rPr>
          <w:t xml:space="preserve">(исполнения) договора</w:t>
        </w:r>
        <w:r>
          <w:tab/>
        </w:r>
        <w:r>
          <w:fldChar w:fldCharType="begin"/>
        </w:r>
        <w:r>
          <w:instrText xml:space="preserve"> PAGEREF _Toc161133589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8"/>
        <w:tabs>
          <w:tab w:val="left" w:pos="2265" w:leader="none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18"/>
        <w:rPr>
          <w:rFonts w:eastAsiaTheme="minorEastAsia"/>
        </w:rPr>
      </w:pPr>
      <w:r>
        <w:rPr>
          <w:i/>
        </w:rPr>
        <w:fldChar w:fldCharType="end"/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885"/>
        <w:numPr>
          <w:ilvl w:val="0"/>
          <w:numId w:val="0"/>
        </w:num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85"/>
        <w:numPr>
          <w:ilvl w:val="0"/>
          <w:numId w:val="0"/>
        </w:numPr>
        <w:rPr>
          <w:b w:val="0"/>
          <w:i/>
        </w:rPr>
      </w:pPr>
      <w:r>
        <w:rPr>
          <w:i/>
        </w:rPr>
        <w:br w:type="page" w:clear="all"/>
      </w:r>
      <w:r>
        <w:rPr>
          <w:b w:val="0"/>
          <w:i/>
        </w:rPr>
      </w:r>
      <w:r>
        <w:rPr>
          <w:b w:val="0"/>
          <w:i/>
        </w:rPr>
      </w:r>
    </w:p>
    <w:p>
      <w:pPr>
        <w:pStyle w:val="884"/>
        <w:ind w:left="357" w:hanging="357"/>
        <w:jc w:val="center"/>
        <w:keepLines/>
        <w:rPr>
          <w:caps/>
          <w:sz w:val="24"/>
          <w:szCs w:val="24"/>
          <w:lang w:val="ru-RU"/>
        </w:rPr>
      </w:pPr>
      <w:r/>
      <w:bookmarkStart w:id="0" w:name="_Toc51339692"/>
      <w:r/>
      <w:bookmarkStart w:id="1" w:name="_Toc161133572"/>
      <w:r>
        <w:rPr>
          <w:sz w:val="24"/>
          <w:szCs w:val="24"/>
          <w:lang w:val="ru-RU"/>
        </w:rPr>
        <w:t xml:space="preserve">Общие сведения</w:t>
      </w:r>
      <w:bookmarkEnd w:id="0"/>
      <w:r/>
      <w:bookmarkEnd w:id="1"/>
      <w:r>
        <w:rPr>
          <w:caps/>
          <w:sz w:val="24"/>
          <w:szCs w:val="24"/>
          <w:lang w:val="ru-RU"/>
        </w:rPr>
      </w:r>
      <w:r>
        <w:rPr>
          <w:caps/>
          <w:sz w:val="24"/>
          <w:szCs w:val="24"/>
          <w:lang w:val="ru-RU"/>
        </w:rPr>
      </w:r>
    </w:p>
    <w:p>
      <w:pPr>
        <w:pStyle w:val="887"/>
      </w:pPr>
      <w:r/>
      <w:bookmarkStart w:id="2" w:name="_Toc46743505"/>
      <w:r/>
      <w:bookmarkStart w:id="3" w:name="_Toc161133573"/>
      <w:r>
        <w:t xml:space="preserve">Обозначения и сокращения</w:t>
      </w:r>
      <w:bookmarkEnd w:id="2"/>
      <w:r/>
      <w:bookmarkEnd w:id="3"/>
      <w:r/>
      <w:r/>
    </w:p>
    <w:p>
      <w:pPr>
        <w:rPr>
          <w:rStyle w:val="981"/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</w:r>
      <w:r>
        <w:rPr>
          <w:rStyle w:val="981"/>
          <w:b w:val="0"/>
          <w:bCs/>
          <w:iCs/>
          <w:sz w:val="24"/>
          <w:szCs w:val="24"/>
        </w:rPr>
      </w:r>
      <w:r>
        <w:rPr>
          <w:rStyle w:val="981"/>
          <w:b w:val="0"/>
          <w:bCs/>
          <w:iCs/>
          <w:sz w:val="24"/>
          <w:szCs w:val="24"/>
        </w:rPr>
      </w:r>
    </w:p>
    <w:tbl>
      <w:tblPr>
        <w:tblW w:w="978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  <w:trHeight w:val="202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СП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Структурное подразделение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>
          <w:cantSplit/>
          <w:jc w:val="center"/>
          <w:trHeight w:val="202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ГОСТ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Государственный стандарт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02"/>
        </w:trPr>
        <w:tc>
          <w:tcPr>
            <w:tcW w:w="178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Fonts w:hint="default"/>
                <w:b w:val="0"/>
                <w:bCs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</w:t>
            </w:r>
            <w:r>
              <w:rPr>
                <w:rFonts w:hint="default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719</w:t>
            </w:r>
            <w:r>
              <w:rPr>
                <w:rFonts w:hint="default"/>
                <w:b w:val="0"/>
                <w:bCs/>
                <w:iCs/>
                <w:sz w:val="24"/>
                <w:szCs w:val="24"/>
                <w:lang w:val="ru-RU"/>
              </w:rPr>
            </w:r>
            <w:r>
              <w:rPr>
                <w:rFonts w:hint="default"/>
                <w:b w:val="0"/>
                <w:bCs/>
                <w:iCs/>
                <w:sz w:val="24"/>
                <w:szCs w:val="24"/>
                <w:lang w:val="ru-RU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cs="Times New Roman"/>
                <w:i w:val="0"/>
                <w:iCs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 xml:space="preserve">остановление Правительства Российской Федерации от 17 июля 2015 г. N 719 "О подтверждении производства российской промышленной продукции" 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trHeight w:val="202"/>
        </w:trPr>
        <w:tc>
          <w:tcPr>
            <w:tcW w:w="178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1875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Постановление Правительства Российск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</w:tbl>
    <w:p>
      <w:pPr>
        <w:keepLines/>
        <w:keepNext/>
        <w:rPr>
          <w:sz w:val="24"/>
          <w:szCs w:val="24"/>
        </w:rPr>
      </w:pPr>
      <w:r/>
      <w:bookmarkStart w:id="4" w:name="_Toc4674350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</w:pPr>
      <w:r/>
      <w:bookmarkStart w:id="5" w:name="_Toc161133574"/>
      <w:r>
        <w:t xml:space="preserve">Наименование </w:t>
      </w:r>
      <w:r>
        <w:t xml:space="preserve">закупаемой продукции</w:t>
      </w:r>
      <w:bookmarkEnd w:id="4"/>
      <w:r/>
      <w:bookmarkEnd w:id="5"/>
      <w:r/>
      <w:r/>
    </w:p>
    <w:p>
      <w:pPr>
        <w:spacing w:before="120" w:after="120"/>
        <w:widowControl w:val="off"/>
        <w:rPr>
          <w:rStyle w:val="981"/>
          <w:i w:val="0"/>
        </w:rPr>
      </w:pPr>
      <w:r>
        <w:rPr>
          <w:rFonts w:eastAsia="Calibri"/>
          <w:b/>
        </w:rPr>
        <w:t xml:space="preserve">«</w:t>
      </w:r>
      <w:r>
        <w:rPr>
          <w:rFonts w:eastAsia="Calibri"/>
          <w:i/>
        </w:rPr>
        <w:t xml:space="preserve">ОКПД2: 26.51.65 "Поставка источников питания, преобразователей, исполнительных механизмов и запасных частей к ним для АО "ДГК" Амурская область, Приморский край, Хабаровский край, Республика Саха (Якутия)"</w:t>
      </w:r>
      <w:r>
        <w:rPr>
          <w:rFonts w:eastAsia="Calibri"/>
          <w:i/>
        </w:rPr>
        <w:t xml:space="preserve">»</w:t>
      </w:r>
      <w:r>
        <w:rPr>
          <w:rStyle w:val="981"/>
          <w:i w:val="0"/>
        </w:rPr>
      </w:r>
      <w:r>
        <w:rPr>
          <w:rStyle w:val="981"/>
          <w:i w:val="0"/>
        </w:rPr>
      </w:r>
    </w:p>
    <w:p>
      <w:pPr>
        <w:pStyle w:val="887"/>
        <w:ind w:left="431" w:hanging="431"/>
        <w:spacing w:before="240"/>
      </w:pPr>
      <w:r/>
      <w:bookmarkStart w:id="7" w:name="_Toc46743507"/>
      <w:r/>
      <w:bookmarkStart w:id="8" w:name="_Toc161133575"/>
      <w:r>
        <w:t xml:space="preserve">Цель </w:t>
      </w:r>
      <w:bookmarkEnd w:id="7"/>
      <w:r>
        <w:rPr>
          <w:lang w:val="ru-RU"/>
        </w:rPr>
        <w:t xml:space="preserve">использования закупаемой продукции</w:t>
      </w:r>
      <w:bookmarkEnd w:id="8"/>
      <w:r>
        <w:rPr>
          <w:lang w:val="ru-RU"/>
        </w:rPr>
        <w:t xml:space="preserve"> </w:t>
      </w:r>
      <w:r/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Для реализации производственных программ структурных подразделений АО «ДГК»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887"/>
      </w:pPr>
      <w:r/>
      <w:bookmarkStart w:id="9" w:name="_Toc46743508"/>
      <w:r/>
      <w:bookmarkStart w:id="10" w:name="_Toc161133576"/>
      <w:r>
        <w:t xml:space="preserve">Существующее положение</w:t>
      </w:r>
      <w:bookmarkEnd w:id="9"/>
      <w:r/>
      <w:bookmarkEnd w:id="10"/>
      <w:r>
        <w:rPr>
          <w:lang w:val="ru-RU"/>
        </w:rPr>
        <w:t xml:space="preserve"> </w:t>
      </w:r>
      <w:r/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bCs/>
          <w:i/>
          <w:sz w:val="24"/>
          <w:szCs w:val="24"/>
          <w:highlight w:val="none"/>
        </w:rPr>
      </w:pPr>
      <w:r>
        <w:rPr>
          <w:rFonts w:eastAsia="Calibri"/>
          <w:i/>
          <w:sz w:val="24"/>
          <w:szCs w:val="24"/>
        </w:rPr>
        <w:t xml:space="preserve">Отсутствует</w:t>
      </w:r>
      <w:r>
        <w:rPr>
          <w:rFonts w:eastAsia="Calibri"/>
          <w:bCs/>
          <w:i/>
          <w:sz w:val="24"/>
          <w:szCs w:val="24"/>
          <w:highlight w:val="none"/>
        </w:rPr>
      </w:r>
      <w:r>
        <w:rPr>
          <w:rFonts w:eastAsia="Calibri"/>
          <w:bCs/>
          <w:i/>
          <w:sz w:val="24"/>
          <w:szCs w:val="24"/>
          <w:highlight w:val="none"/>
        </w:rPr>
      </w:r>
    </w:p>
    <w:p>
      <w:pPr>
        <w:pStyle w:val="887"/>
      </w:pPr>
      <w:r>
        <w:t xml:space="preserve">Иные требования и сведения общего характера</w:t>
      </w:r>
      <w:r/>
    </w:p>
    <w:p>
      <w:pPr>
        <w:pStyle w:val="884"/>
        <w:numPr>
          <w:ilvl w:val="0"/>
          <w:numId w:val="0"/>
        </w:numPr>
        <w:ind w:right="0" w:firstLine="708"/>
        <w:jc w:val="both"/>
        <w:keepLines w:val="0"/>
        <w:keepNext w:val="0"/>
        <w:spacing w:before="0" w:beforeAutospacing="0" w:after="255" w:afterAutospacing="0" w:line="240" w:lineRule="auto"/>
        <w:shd w:val="clear" w:color="auto" w:fill="ffffff"/>
        <w:widowControl/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uppressLineNumbers w:val="0"/>
      </w:pPr>
      <w:r>
        <w:rPr>
          <w:rFonts w:hint="default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Установлены т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eastAsia="en-US"/>
        </w:rPr>
        <w:t xml:space="preserve">ребовани</w:t>
      </w:r>
      <w:r>
        <w:rPr>
          <w:rFonts w:hint="default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я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eastAsia="en-US"/>
        </w:rPr>
        <w:t xml:space="preserve"> к происхождению поставляемой продукции 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в соответствии с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Постановление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ru-RU"/>
        </w:rPr>
        <w:t xml:space="preserve">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Правительства Российск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ru-RU"/>
        </w:rPr>
        <w:t xml:space="preserve"> (далее по тексту- ПП РФ № 1875)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</w:r>
    </w:p>
    <w:p>
      <w:pPr>
        <w:pStyle w:val="884"/>
        <w:ind w:left="357" w:hanging="357"/>
        <w:jc w:val="center"/>
        <w:keepLines/>
        <w:rPr>
          <w:iCs/>
          <w:caps/>
          <w:sz w:val="24"/>
          <w:szCs w:val="24"/>
          <w:lang w:val="ru-RU"/>
        </w:rPr>
      </w:pPr>
      <w:r/>
      <w:bookmarkStart w:id="11" w:name="_Toc51339693"/>
      <w:r/>
      <w:bookmarkStart w:id="14" w:name="_Toc161133577"/>
      <w:r>
        <w:rPr>
          <w:iCs/>
          <w:sz w:val="24"/>
          <w:szCs w:val="24"/>
        </w:rPr>
        <w:t xml:space="preserve">Требования к продукции</w:t>
      </w:r>
      <w:bookmarkEnd w:id="11"/>
      <w:r/>
      <w:bookmarkEnd w:id="14"/>
      <w:r>
        <w:rPr>
          <w:iCs/>
          <w:caps/>
          <w:sz w:val="24"/>
          <w:szCs w:val="24"/>
          <w:lang w:val="ru-RU"/>
        </w:rPr>
      </w:r>
      <w:r>
        <w:rPr>
          <w:iCs/>
          <w:caps/>
          <w:sz w:val="24"/>
          <w:szCs w:val="24"/>
          <w:lang w:val="ru-RU"/>
        </w:rPr>
      </w:r>
    </w:p>
    <w:p>
      <w:pPr>
        <w:pStyle w:val="887"/>
      </w:pPr>
      <w:r/>
      <w:bookmarkStart w:id="15" w:name="_Toc161133578"/>
      <w:r>
        <w:t xml:space="preserve">Требования к объемам и срокам </w:t>
      </w:r>
      <w:r>
        <w:rPr>
          <w:lang w:val="ru-RU"/>
        </w:rPr>
        <w:t xml:space="preserve">поставки</w:t>
      </w:r>
      <w:bookmarkEnd w:id="15"/>
      <w:r/>
      <w:r/>
    </w:p>
    <w:p>
      <w:pPr>
        <w:pStyle w:val="886"/>
      </w:pPr>
      <w:r/>
      <w:bookmarkStart w:id="16" w:name="_Toc161133579"/>
      <w:r>
        <w:rPr>
          <w:lang w:val="ru-RU"/>
        </w:rPr>
        <w:t xml:space="preserve">Перечень и объем закупаемой продукции</w:t>
      </w:r>
      <w:bookmarkEnd w:id="16"/>
      <w:r/>
      <w:r/>
    </w:p>
    <w:p>
      <w:pPr>
        <w:pStyle w:val="884"/>
        <w:numPr>
          <w:ilvl w:val="0"/>
          <w:numId w:val="0"/>
        </w:numPr>
        <w:jc w:val="both"/>
        <w:keepLines/>
        <w:spacing w:before="240"/>
        <w:rPr>
          <w:b w:val="0"/>
          <w:sz w:val="24"/>
          <w:szCs w:val="24"/>
          <w:lang w:val="ru-RU"/>
        </w:rPr>
      </w:pPr>
      <w:r/>
      <w:bookmarkStart w:id="17" w:name="_Toc51339695"/>
      <w:r/>
      <w:bookmarkStart w:id="18" w:name="_Toc161133580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End w:id="17"/>
      <w:r>
        <w:rPr>
          <w:sz w:val="24"/>
          <w:szCs w:val="24"/>
          <w:lang w:val="ru-RU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r>
        <w:rPr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 xml:space="preserve">является приложением к данным техническим требованиям и приложена в формате</w:t>
      </w:r>
      <w:r>
        <w:rPr>
          <w:b w:val="0"/>
          <w:sz w:val="24"/>
          <w:szCs w:val="24"/>
          <w:lang w:val="ru-RU"/>
        </w:rPr>
        <w:t xml:space="preserve"> «</w:t>
      </w:r>
      <w:r>
        <w:rPr>
          <w:b w:val="0"/>
          <w:sz w:val="24"/>
          <w:szCs w:val="24"/>
          <w:lang w:val="ru-RU"/>
        </w:rPr>
        <w:t xml:space="preserve">Excel</w:t>
      </w:r>
      <w:r>
        <w:rPr>
          <w:b w:val="0"/>
          <w:sz w:val="24"/>
          <w:szCs w:val="24"/>
          <w:lang w:val="ru-RU"/>
        </w:rPr>
        <w:t xml:space="preserve">»</w:t>
      </w:r>
      <w:r>
        <w:rPr>
          <w:b w:val="0"/>
          <w:sz w:val="24"/>
          <w:szCs w:val="24"/>
          <w:lang w:val="ru-RU"/>
        </w:rPr>
        <w:t xml:space="preserve"> Приложение № 1</w:t>
      </w:r>
      <w:r>
        <w:rPr>
          <w:b w:val="0"/>
          <w:sz w:val="24"/>
          <w:szCs w:val="24"/>
          <w:lang w:val="ru-RU"/>
        </w:rPr>
        <w:t xml:space="preserve">.</w:t>
      </w:r>
      <w:bookmarkEnd w:id="18"/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pStyle w:val="884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19" w:name="_Toc161133581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требований к эквивалентной продукции</w:t>
      </w:r>
      <w:bookmarkEnd w:id="19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Style w:val="907"/>
        <w:tblW w:w="102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376"/>
        <w:gridCol w:w="4110"/>
        <w:gridCol w:w="3015"/>
      </w:tblGrid>
      <w:tr>
        <w:tblPrEx/>
        <w:trPr>
          <w:trHeight w:val="887"/>
        </w:trPr>
        <w:tc>
          <w:tcPr>
            <w:tcW w:w="709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01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01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jc w:val="both"/>
              <w:spacing w:after="120"/>
              <w:widowControl w:val="off"/>
              <w:tabs>
                <w:tab w:val="left" w:pos="0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Эквивалент </w:t>
            </w:r>
            <w:r>
              <w:rPr>
                <w:i/>
                <w:sz w:val="24"/>
                <w:szCs w:val="24"/>
              </w:rPr>
              <w:t xml:space="preserve">требуемой Заказчику продукции,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ind w:left="57" w:right="57" w:firstLine="0"/>
              <w:jc w:val="both"/>
              <w:spacing w:before="0" w:beforeAutospacing="0" w:after="0" w:afterAutospacing="0" w:line="240" w:lineRule="auto"/>
              <w:rPr>
                <w:b w:val="0"/>
                <w:bCs w:val="0"/>
                <w:i w:val="0"/>
                <w:sz w:val="28"/>
                <w:szCs w:val="28"/>
                <w:highlight w:val="white"/>
              </w:rPr>
              <w:suppressLineNumbers w:val="0"/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lang w:eastAsia="en-US"/>
              </w:rPr>
              <w:t xml:space="preserve">Предложение</w:t>
            </w:r>
            <w:r>
              <w:rPr>
                <w:b w:val="0"/>
                <w:bCs w:val="0"/>
                <w:i/>
                <w:iCs/>
                <w:sz w:val="24"/>
                <w:szCs w:val="24"/>
                <w:lang w:eastAsia="en-US"/>
              </w:rPr>
              <w:t xml:space="preserve"> эквивалентов невозможно (п.3 (а</w:t>
            </w:r>
            <w:r>
              <w:rPr>
                <w:b w:val="0"/>
                <w:bCs w:val="0"/>
                <w:i/>
                <w:iCs/>
                <w:sz w:val="24"/>
                <w:szCs w:val="24"/>
                <w:lang w:eastAsia="en-US"/>
              </w:rPr>
              <w:t xml:space="preserve">) ч.6.1 ст.3 223-ФЗ)</w:t>
            </w:r>
            <w:r>
              <w:rPr>
                <w:b w:val="0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i w:val="0"/>
                <w:sz w:val="28"/>
                <w:szCs w:val="28"/>
                <w:highlight w:val="white"/>
              </w:rPr>
            </w:r>
          </w:p>
        </w:tc>
        <w:tc>
          <w:tcPr>
            <w:tcW w:w="3015" w:type="dxa"/>
            <w:textDirection w:val="lrTb"/>
            <w:noWrap w:val="false"/>
          </w:tcPr>
          <w:p>
            <w:pPr>
              <w:ind w:left="57" w:firstLine="0"/>
              <w:spacing w:before="60" w:after="60"/>
              <w:rPr>
                <w:i/>
                <w:sz w:val="22"/>
                <w:szCs w:val="22"/>
              </w:rPr>
            </w:pPr>
            <w:r>
              <w:rPr>
                <w:i/>
                <w:sz w:val="24"/>
                <w:szCs w:val="24"/>
              </w:rPr>
              <w:t xml:space="preserve">Указание </w:t>
            </w:r>
            <w:r>
              <w:rPr>
                <w:i/>
                <w:sz w:val="24"/>
                <w:szCs w:val="24"/>
              </w:rPr>
              <w:t xml:space="preserve">технических характеристик, </w:t>
            </w:r>
            <w:r>
              <w:rPr>
                <w:i/>
                <w:sz w:val="24"/>
                <w:szCs w:val="24"/>
              </w:rPr>
              <w:t xml:space="preserve">марки, </w:t>
            </w:r>
            <w:r>
              <w:rPr>
                <w:i/>
                <w:sz w:val="24"/>
                <w:szCs w:val="24"/>
              </w:rPr>
              <w:t xml:space="preserve">которая идентифицирует продукцию производителя или продавца, страну происхождения и изготовителя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2"/>
                <w:szCs w:val="22"/>
              </w:rPr>
            </w:r>
          </w:p>
        </w:tc>
      </w:tr>
    </w:tbl>
    <w:p>
      <w:pPr>
        <w:pStyle w:val="884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  <w:lang w:val="ru-RU"/>
        </w:rPr>
      </w:pPr>
      <w:r/>
      <w:bookmarkStart w:id="20" w:name="_Toc126774101"/>
      <w:r/>
      <w:bookmarkStart w:id="21" w:name="_Toc161133582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и объем закупаемых сопутствующих услуг</w:t>
      </w:r>
      <w:bookmarkEnd w:id="20"/>
      <w:r/>
      <w:bookmarkEnd w:id="21"/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</w:p>
    <w:tbl>
      <w:tblPr>
        <w:tblStyle w:val="907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4849"/>
        <w:gridCol w:w="2381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sz w:val="24"/>
                <w:szCs w:val="24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211785</wp:posOffset>
                      </wp:positionV>
                      <wp:extent cx="2231409" cy="313898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1409" cy="31389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</w:rPr>
                                    <w:t xml:space="preserve">Не требуется</w:t>
                                  </w:r>
                                  <w:r>
                                    <w:rPr>
                                      <w:i/>
                                      <w:sz w:val="22"/>
                                    </w:rPr>
                                  </w:r>
                                  <w:r>
                                    <w:rPr>
                                      <w:i/>
                                      <w:sz w:val="22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67456;o:allowoverlap:true;o:allowincell:true;mso-position-horizontal-relative:text;margin-left:3.80pt;mso-position-horizontal:absolute;mso-position-vertical-relative:text;margin-top:16.68pt;mso-position-vertical:absolute;width:175.70pt;height:24.72pt;mso-wrap-distance-left:9.00pt;mso-wrap-distance-top:3.60pt;mso-wrap-distance-right:9.00pt;mso-wrap-distance-bottom:3.60pt;v-text-anchor:top;visibility:visible;" filled="f" stroked="f" strokeweight="0.75pt"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</w:rPr>
                              <w:t xml:space="preserve">Не требуется</w:t>
                            </w:r>
                            <w:r>
                              <w:rPr>
                                <w:i/>
                                <w:sz w:val="22"/>
                              </w:rPr>
                            </w:r>
                            <w:r>
                              <w:rPr>
                                <w:i/>
                                <w:sz w:val="22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ind w:firstLine="142"/>
        <w:spacing w:before="120" w:after="120"/>
        <w:widowControl w:val="off"/>
        <w:tabs>
          <w:tab w:val="left" w:pos="426" w:leader="none"/>
        </w:tabs>
        <w:rPr>
          <w:rStyle w:val="981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rStyle w:val="981"/>
          <w:b w:val="0"/>
          <w:bCs/>
          <w:sz w:val="24"/>
          <w:szCs w:val="24"/>
        </w:rPr>
      </w:r>
      <w:r>
        <w:rPr>
          <w:rStyle w:val="981"/>
          <w:b w:val="0"/>
          <w:bCs/>
          <w:sz w:val="24"/>
          <w:szCs w:val="24"/>
        </w:rPr>
      </w:r>
    </w:p>
    <w:p>
      <w:pPr>
        <w:pStyle w:val="884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22" w:name="_Toc161133583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</w:t>
      </w:r>
      <w:r>
        <w:rPr>
          <w:sz w:val="24"/>
          <w:szCs w:val="24"/>
          <w:lang w:val="ru-RU"/>
        </w:rPr>
        <w:t xml:space="preserve">4</w:t>
      </w:r>
      <w:r>
        <w:rPr>
          <w:sz w:val="24"/>
          <w:szCs w:val="24"/>
        </w:rPr>
        <w:t xml:space="preserve"> Прочие (дополнительные) требования к продукции</w:t>
      </w:r>
      <w:bookmarkEnd w:id="22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07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548"/>
        <w:gridCol w:w="3681"/>
      </w:tblGrid>
      <w:tr>
        <w:tblPrEx/>
        <w:trPr>
          <w:trHeight w:val="887"/>
        </w:trPr>
        <w:tc>
          <w:tcPr>
            <w:tcW w:w="709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54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681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54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681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гарантии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3548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Продук</w:t>
            </w:r>
            <w:r>
              <w:rPr>
                <w:sz w:val="24"/>
                <w:szCs w:val="24"/>
              </w:rPr>
              <w:t xml:space="preserve">ция должна иметь гарантийный срок не менее 12 (дв</w:t>
            </w:r>
            <w:r>
              <w:rPr>
                <w:sz w:val="24"/>
                <w:szCs w:val="24"/>
              </w:rPr>
              <w:t xml:space="preserve">енадцать) календарных месяцев с даты подписания Покупателем (грузополучателем) товарной накладной по форме ТОРГ-12 (или УПД) и акта входного контроля, если больший срок не предусмотрен изготовителем. Гарантия распространяется на всю поставляемую продукцию.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1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 подтверждения: Предложение по сроку гарантии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поверки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8" w:type="dxa"/>
            <w:vMerge w:val="restart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Продукция, к которой в </w:t>
            </w:r>
            <w:r>
              <w:rPr>
                <w:sz w:val="24"/>
                <w:szCs w:val="24"/>
              </w:rPr>
              <w:t xml:space="preserve">Приложении № 1 к ТТ табл.1.1.xlsx установлено требование о её наличии в </w:t>
            </w:r>
            <w:r>
              <w:rPr>
                <w:sz w:val="24"/>
                <w:szCs w:val="24"/>
              </w:rPr>
              <w:t xml:space="preserve">Государственном реестре средств измерений РФ, должна поставляться с отметкой о первичной поверке на заводе, в соответствии с требованиями </w:t>
            </w:r>
            <w:r>
              <w:rPr>
                <w:sz w:val="24"/>
                <w:szCs w:val="24"/>
              </w:rPr>
              <w:t xml:space="preserve">Федерального закона от 26.06.2008 № 102-ФЗ «Об обеспечении единства измерений»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 подтверждения: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В первой части заявки Участника: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</w:pPr>
            <w:r>
              <w:rPr>
                <w:sz w:val="24"/>
                <w:szCs w:val="24"/>
              </w:rPr>
              <w:t xml:space="preserve">Указание № предлагаемого средства измерения в Государственном реестре средств измерений РФ (действующее, находящее на продлении, вновь утверждаемое).</w:t>
            </w:r>
            <w:r/>
          </w:p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из описания типа средства измерения не должна противоречить характеристикам предлагаемой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6"/>
        <w:rPr>
          <w:lang w:val="ru-RU"/>
        </w:rPr>
      </w:pPr>
      <w:r/>
      <w:bookmarkStart w:id="0" w:name="undefined"/>
      <w:r/>
      <w:bookmarkStart w:id="0" w:name="undefined"/>
      <w:r>
        <w:rPr>
          <w:lang w:val="ru-RU"/>
        </w:rPr>
        <w:t xml:space="preserve">Требования </w:t>
      </w:r>
      <w:bookmarkEnd w:id="0"/>
      <w:r>
        <w:rPr>
          <w:lang w:val="ru-RU"/>
        </w:rPr>
        <w:t xml:space="preserve">к </w:t>
      </w:r>
      <w:r>
        <w:rPr>
          <w:lang w:val="ru-RU"/>
        </w:rPr>
        <w:t xml:space="preserve">срокам поставки продукции и </w:t>
      </w:r>
      <w:r>
        <w:rPr>
          <w:lang w:val="ru-RU"/>
        </w:rPr>
        <w:t xml:space="preserve">оказания </w:t>
      </w:r>
      <w:r>
        <w:rPr>
          <w:lang w:val="ru-RU"/>
        </w:rPr>
        <w:t xml:space="preserve">сопутствующих</w:t>
      </w:r>
      <w:r>
        <w:rPr>
          <w:lang w:val="ru-RU"/>
        </w:rPr>
        <w:t xml:space="preserve"> услуг</w:t>
      </w:r>
      <w:r>
        <w:rPr>
          <w:lang w:val="ru-RU"/>
        </w:rPr>
      </w:r>
      <w:r>
        <w:rPr>
          <w:lang w:val="ru-RU"/>
        </w:rPr>
      </w:r>
    </w:p>
    <w:p>
      <w:pPr>
        <w:pStyle w:val="884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0" w:name="undefined"/>
      <w:r/>
      <w:bookmarkStart w:id="0" w:name="undefined"/>
      <w:r/>
      <w:bookmarkStart w:id="0" w:name="undefined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Start w:id="0" w:name="undefined"/>
      <w:r>
        <w:rPr>
          <w:sz w:val="24"/>
          <w:szCs w:val="24"/>
        </w:rPr>
        <w:t xml:space="preserve">Требования по срокам </w:t>
      </w:r>
      <w:bookmarkEnd w:id="0"/>
      <w:r>
        <w:rPr>
          <w:sz w:val="24"/>
          <w:szCs w:val="24"/>
          <w:lang w:val="ru-RU"/>
        </w:rPr>
        <w:t xml:space="preserve">поставки продукции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10348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2551"/>
        <w:gridCol w:w="2835"/>
      </w:tblGrid>
      <w:tr>
        <w:tblPrEx/>
        <w:trPr/>
        <w:tc>
          <w:tcPr>
            <w:shd w:val="clear" w:color="ffffff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3969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 xml:space="preserve">продукции / партии продукции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началу срока </w:t>
            </w:r>
            <w:r>
              <w:rPr>
                <w:sz w:val="20"/>
                <w:szCs w:val="20"/>
              </w:rPr>
              <w:t xml:space="preserve">поставки продукции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окончанию срока </w:t>
            </w:r>
            <w:r>
              <w:rPr>
                <w:sz w:val="20"/>
                <w:szCs w:val="20"/>
              </w:rPr>
              <w:t xml:space="preserve">поставки продукции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1"/>
        </w:trPr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39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1"/>
        </w:trPr>
        <w:tc>
          <w:tcPr>
            <w:gridSpan w:val="4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8" w:type="dxa"/>
            <w:textDirection w:val="lrTb"/>
            <w:noWrap w:val="false"/>
          </w:tcPr>
          <w:p>
            <w:pPr>
              <w:rPr>
                <w:b/>
                <w:color w:val="0070c0"/>
                <w:sz w:val="20"/>
                <w:szCs w:val="20"/>
              </w:rPr>
            </w:pPr>
            <w:r/>
            <w:bookmarkStart w:id="0" w:name="undefined"/>
            <w:r>
              <w:rPr>
                <w:b/>
                <w:color w:val="0070c0"/>
                <w:sz w:val="20"/>
                <w:szCs w:val="20"/>
              </w:rPr>
            </w:r>
            <w:r>
              <w:rPr>
                <w:b/>
                <w:color w:val="0070c0"/>
                <w:sz w:val="20"/>
                <w:szCs w:val="20"/>
              </w:rPr>
            </w:r>
          </w:p>
        </w:tc>
      </w:tr>
      <w:tr>
        <w:tblPrEx/>
        <w:trPr>
          <w:trHeight w:val="45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spacing w:before="113" w:beforeAutospacing="0" w:after="113" w:afterAutospacing="0"/>
              <w:widowControl w:val="off"/>
              <w:rPr>
                <w:b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eastAsia="Calibri"/>
                <w:b w:val="0"/>
                <w:bCs w:val="0"/>
                <w:sz w:val="24"/>
                <w:szCs w:val="24"/>
              </w:rPr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  <w:t xml:space="preserve">ОКПД2: 26.51.65 "Поставка источников питания, преобразователей, исполнительных механизмов и запасных частей к ним для АО "ДГК" Амурская область, Приморский край, Хабаровский край, Республика Саха (Якутия)"</w:t>
            </w:r>
            <w:r>
              <w:rPr>
                <w:b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979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  <w:t xml:space="preserve">С даты заключения договора, после получения заявки Поставщиком в 2026 году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9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60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(шестьдесят) </w:t>
            </w:r>
            <w:r>
              <w:rPr>
                <w:sz w:val="24"/>
                <w:szCs w:val="24"/>
              </w:rPr>
              <w:t xml:space="preserve">календарных дней с даты получения заявки Поставщиком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84"/>
        <w:numPr>
          <w:ilvl w:val="0"/>
          <w:numId w:val="0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84"/>
        <w:numPr>
          <w:ilvl w:val="0"/>
          <w:numId w:val="0"/>
        </w:numPr>
        <w:rPr>
          <w:sz w:val="24"/>
          <w:szCs w:val="24"/>
        </w:rPr>
      </w:pPr>
      <w:r/>
      <w:bookmarkStart w:id="0" w:name="undefined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Требования по срокам </w:t>
      </w:r>
      <w:r>
        <w:rPr>
          <w:sz w:val="24"/>
          <w:szCs w:val="24"/>
          <w:lang w:val="ru-RU"/>
        </w:rPr>
        <w:t xml:space="preserve">оказания </w:t>
      </w:r>
      <w:r>
        <w:rPr>
          <w:sz w:val="24"/>
          <w:szCs w:val="24"/>
        </w:rPr>
        <w:t xml:space="preserve">сопутствующих услуг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305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5"/>
        <w:gridCol w:w="1357"/>
        <w:gridCol w:w="1667"/>
        <w:gridCol w:w="1984"/>
        <w:gridCol w:w="2409"/>
        <w:gridCol w:w="2693"/>
      </w:tblGrid>
      <w:tr>
        <w:tblPrEx/>
        <w:trPr/>
        <w:tc>
          <w:tcPr>
            <w:gridSpan w:val="2"/>
            <w:shd w:val="clear" w:color="ffffff" w:fill="ffffff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6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услуг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началу срока оказания услуг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2409" w:type="dxa"/>
            <w:vAlign w:val="center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окончанию срока оказания услуг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Примечание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W w:w="1129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166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Cs w:val="22"/>
              </w:rPr>
            </w:pPr>
            <w:r>
              <w:rPr>
                <w:szCs w:val="22"/>
              </w:rPr>
              <w:t xml:space="preserve">3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ffffff" w:fill="ffffff"/>
            <w:tcW w:w="2409" w:type="dxa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Cs w:val="22"/>
              </w:rPr>
            </w:pPr>
            <w:r>
              <w:rPr>
                <w:szCs w:val="22"/>
              </w:rPr>
              <w:t xml:space="preserve">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Cs w:val="22"/>
              </w:rPr>
            </w:pPr>
            <w:r>
              <w:rPr>
                <w:szCs w:val="22"/>
              </w:rPr>
              <w:t xml:space="preserve">5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>
          <w:trHeight w:val="442"/>
        </w:trPr>
        <w:tc>
          <w:tcPr>
            <w:gridSpan w:val="2"/>
            <w:shd w:val="clear" w:color="ffffff" w:fill="ffffff"/>
            <w:tcW w:w="1129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2"/>
                <w:szCs w:val="22"/>
              </w:rPr>
              <w:t xml:space="preserve">1.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gridSpan w:val="4"/>
            <w:shd w:val="clear" w:color="ffffff" w:fill="ffffff"/>
            <w:tcW w:w="8754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2"/>
                <w:szCs w:val="22"/>
              </w:rPr>
              <w:t xml:space="preserve">Не требуется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</w:tr>
    </w:tbl>
    <w:p>
      <w:pPr>
        <w:pStyle w:val="884"/>
        <w:numPr>
          <w:ilvl w:val="0"/>
          <w:numId w:val="0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84"/>
        <w:numPr>
          <w:ilvl w:val="0"/>
          <w:numId w:val="0"/>
        </w:numPr>
        <w:rPr>
          <w:sz w:val="24"/>
          <w:szCs w:val="24"/>
        </w:rPr>
      </w:pPr>
      <w:r/>
      <w:bookmarkStart w:id="0" w:name="undefined"/>
      <w:r>
        <w:rPr>
          <w:sz w:val="24"/>
          <w:szCs w:val="24"/>
          <w:lang w:val="ru-RU"/>
        </w:rPr>
        <w:t xml:space="preserve">3. </w:t>
      </w:r>
      <w:r>
        <w:rPr>
          <w:sz w:val="24"/>
          <w:szCs w:val="24"/>
        </w:rPr>
        <w:t xml:space="preserve">Требования к документации по ценообразованию на этапе закупки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0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67"/>
        <w:gridCol w:w="1843"/>
        <w:gridCol w:w="5817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176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sz w:val="20"/>
                <w:szCs w:val="20"/>
              </w:rPr>
              <w:t xml:space="preserve">Наименование параметра</w:t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sz w:val="20"/>
                <w:szCs w:val="20"/>
              </w:rPr>
              <w:t xml:space="preserve">Требования Заказчика</w:t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5817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Cs/>
                <w:sz w:val="20"/>
                <w:szCs w:val="20"/>
              </w:rPr>
              <w:t xml:space="preserve">Предложение Участника по характеристикам и параметрам</w:t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ffffff" w:fill="ffffff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  <w:shd w:val="clear" w:color="auto" w:fill="ffff99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  <w:shd w:val="clear" w:color="auto" w:fill="ffff99"/>
              </w:rPr>
            </w:r>
            <w:r>
              <w:rPr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176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581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942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Не требуется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spacing w:before="60"/>
        <w:widowControl w:val="off"/>
        <w:tabs>
          <w:tab w:val="left" w:pos="426" w:leader="none"/>
        </w:tabs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</w:r>
      <w:r>
        <w:rPr>
          <w:b w:val="0"/>
          <w:bCs/>
          <w:iCs/>
          <w:sz w:val="24"/>
          <w:szCs w:val="24"/>
        </w:rPr>
      </w:r>
      <w:r>
        <w:rPr>
          <w:b w:val="0"/>
          <w:bCs/>
          <w:iCs/>
          <w:sz w:val="24"/>
          <w:szCs w:val="24"/>
        </w:rPr>
      </w:r>
    </w:p>
    <w:p>
      <w:pPr>
        <w:pStyle w:val="884"/>
        <w:numPr>
          <w:ilvl w:val="0"/>
          <w:numId w:val="0"/>
        </w:numPr>
        <w:ind w:left="357"/>
        <w:keepLines/>
        <w:rPr>
          <w:iCs/>
          <w:sz w:val="24"/>
          <w:szCs w:val="24"/>
        </w:rPr>
      </w:pP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884"/>
        <w:numPr>
          <w:ilvl w:val="0"/>
          <w:numId w:val="0"/>
        </w:numPr>
        <w:spacing w:before="0" w:after="0"/>
        <w:rPr>
          <w:sz w:val="24"/>
          <w:szCs w:val="24"/>
          <w:lang w:val="ru-RU"/>
        </w:rPr>
      </w:pPr>
      <w:r/>
      <w:bookmarkStart w:id="0" w:name="undefined"/>
      <w:r/>
      <w:bookmarkStart w:id="0" w:name="undefined"/>
      <w:r>
        <w:rPr>
          <w:sz w:val="24"/>
          <w:szCs w:val="24"/>
          <w:lang w:val="ru-RU"/>
        </w:rPr>
        <w:t xml:space="preserve">4. </w:t>
      </w:r>
      <w:r>
        <w:rPr>
          <w:sz w:val="24"/>
          <w:szCs w:val="24"/>
        </w:rPr>
        <w:t xml:space="preserve">Требования к документации по ценообразованию на этапе </w:t>
      </w:r>
      <w:r>
        <w:rPr>
          <w:sz w:val="24"/>
          <w:szCs w:val="24"/>
          <w:lang w:val="ru-RU"/>
        </w:rPr>
        <w:t xml:space="preserve">заключения</w:t>
      </w:r>
      <w:bookmarkEnd w:id="0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84"/>
        <w:numPr>
          <w:ilvl w:val="0"/>
          <w:numId w:val="0"/>
        </w:numPr>
        <w:ind w:left="360"/>
        <w:spacing w:before="0" w:after="0"/>
        <w:rPr>
          <w:sz w:val="24"/>
          <w:szCs w:val="24"/>
          <w:lang w:val="ru-RU"/>
        </w:rPr>
      </w:pPr>
      <w:r/>
      <w:bookmarkStart w:id="0" w:name="undefined"/>
      <w:r/>
      <w:bookmarkStart w:id="0" w:name="undefined"/>
      <w:r>
        <w:rPr>
          <w:sz w:val="24"/>
          <w:szCs w:val="24"/>
          <w:lang w:val="ru-RU"/>
        </w:rPr>
        <w:t xml:space="preserve">(исполнения) договора</w:t>
      </w:r>
      <w:bookmarkEnd w:id="0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84"/>
        <w:numPr>
          <w:ilvl w:val="0"/>
          <w:numId w:val="0"/>
        </w:numPr>
        <w:ind w:left="360"/>
        <w:rPr>
          <w:bCs/>
          <w:i w:val="0"/>
          <w:iCs/>
          <w:sz w:val="24"/>
          <w:szCs w:val="24"/>
        </w:rPr>
      </w:pPr>
      <w:r>
        <w:rPr>
          <w:bCs/>
          <w:i w:val="0"/>
          <w:iCs/>
          <w:sz w:val="24"/>
          <w:szCs w:val="24"/>
        </w:rPr>
      </w:r>
      <w:r>
        <w:rPr>
          <w:bCs/>
          <w:i w:val="0"/>
          <w:iCs/>
          <w:sz w:val="24"/>
          <w:szCs w:val="24"/>
        </w:rPr>
      </w:r>
      <w:r>
        <w:rPr>
          <w:bCs/>
          <w:i w:val="0"/>
          <w:iCs/>
          <w:sz w:val="24"/>
          <w:szCs w:val="24"/>
        </w:rPr>
      </w:r>
    </w:p>
    <w:tbl>
      <w:tblPr>
        <w:tblStyle w:val="90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67"/>
        <w:gridCol w:w="1843"/>
        <w:gridCol w:w="5817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176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sz w:val="20"/>
                <w:szCs w:val="20"/>
              </w:rPr>
              <w:t xml:space="preserve">Наименование параметра</w:t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sz w:val="20"/>
                <w:szCs w:val="20"/>
              </w:rPr>
              <w:t xml:space="preserve">Требования Заказчика</w:t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5817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Cs/>
                <w:sz w:val="20"/>
                <w:szCs w:val="20"/>
              </w:rPr>
              <w:t xml:space="preserve">Предложение Участника по характеристикам и параметрам</w:t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ffffff" w:fill="ffffff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  <w:shd w:val="clear" w:color="auto" w:fill="ffff99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  <w:shd w:val="clear" w:color="auto" w:fill="ffff99"/>
              </w:rPr>
            </w:r>
            <w:r>
              <w:rPr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176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581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942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Не требуется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84"/>
        <w:numPr>
          <w:ilvl w:val="0"/>
          <w:numId w:val="0"/>
        </w:numPr>
        <w:ind w:left="357"/>
        <w:keepLines/>
        <w:rPr>
          <w:b w:val="0"/>
          <w:bCs w:val="0"/>
          <w:iCs/>
          <w:sz w:val="24"/>
          <w:szCs w:val="24"/>
          <w:lang w:val="ru-RU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851" w:right="851" w:bottom="709" w:left="1134" w:header="709" w:footer="709" w:gutter="0"/>
          <w:cols w:num="1" w:sep="0" w:space="708" w:equalWidth="1"/>
          <w:docGrid w:linePitch="360"/>
          <w:titlePg/>
        </w:sectPr>
      </w:pPr>
      <w:r>
        <w:rPr>
          <w:b w:val="0"/>
          <w:iCs/>
          <w:sz w:val="24"/>
          <w:szCs w:val="24"/>
          <w:lang w:val="ru-RU"/>
        </w:rPr>
      </w:r>
      <w:r>
        <w:rPr>
          <w:b w:val="0"/>
          <w:bCs w:val="0"/>
          <w:iCs/>
          <w:sz w:val="24"/>
          <w:szCs w:val="24"/>
          <w:lang w:val="ru-RU"/>
        </w:rPr>
      </w:r>
      <w:r>
        <w:rPr>
          <w:b w:val="0"/>
          <w:bCs w:val="0"/>
          <w:iCs/>
          <w:sz w:val="24"/>
          <w:szCs w:val="24"/>
          <w:lang w:val="ru-RU"/>
        </w:rPr>
      </w:r>
    </w:p>
    <w:p>
      <w:pPr>
        <w:pStyle w:val="884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Таблица 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</w:rPr>
        <w:t xml:space="preserve">. Требования к </w:t>
      </w:r>
      <w:r>
        <w:rPr>
          <w:sz w:val="24"/>
          <w:szCs w:val="24"/>
          <w:lang w:val="ru-RU"/>
        </w:rPr>
        <w:t xml:space="preserve">качеству продукции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07"/>
        <w:tblW w:w="1532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1740"/>
        <w:gridCol w:w="30"/>
        <w:gridCol w:w="1837"/>
        <w:gridCol w:w="3685"/>
        <w:gridCol w:w="2115"/>
        <w:gridCol w:w="3261"/>
        <w:gridCol w:w="1809"/>
      </w:tblGrid>
      <w:tr>
        <w:tblPrEx/>
        <w:trPr/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gridSpan w:val="3"/>
            <w:tcW w:w="36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gridSpan w:val="2"/>
            <w:tcW w:w="53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W w:w="360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1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gridSpan w:val="3"/>
            <w:tcW w:w="36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2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3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21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4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5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6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0"/>
              <w:numPr>
                <w:ilvl w:val="0"/>
                <w:numId w:val="22"/>
              </w:num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i w:val="0"/>
                <w:iCs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gridSpan w:val="4"/>
            <w:tcW w:w="7292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Прочие (дополнительные) требования к продукции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</w:tr>
      <w:tr>
        <w:tblPrEx/>
        <w:trPr>
          <w:trHeight w:val="2835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0"/>
              <w:numPr>
                <w:ilvl w:val="1"/>
                <w:numId w:val="23"/>
              </w:numPr>
              <w:ind w:left="-117" w:firstLine="142"/>
              <w:jc w:val="center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3607" w:type="dxa"/>
            <w:vAlign w:val="center"/>
            <w:textDirection w:val="lrTb"/>
            <w:noWrap w:val="false"/>
          </w:tcPr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По позициям 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4, 6-7, 12, 19-21, 26, 31-40, 42-73, 78-89, 91, 96-126, 138, 143, 153, 157, 159-188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Таблицы 1.1. Технических требований: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При осуществлении закупки товара,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если Правительством РФ установлено </w:t>
            </w:r>
            <w:hyperlink r:id="rId13" w:tooltip="https://login.consultant.ru/link/?req=doc&amp;base=LAW&amp;n=494318&amp;dst=10000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ограничение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закупок товаров, происходящих из иностранных государств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(по перечню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1875)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не допускаются: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, по перечню 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jc w:val="both"/>
              <w:spacing w:line="240" w:lineRule="auto"/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Поставляемая продукция должна быть  быть включена в </w:t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val="ru-RU" w:eastAsia="en-US"/>
              </w:rPr>
              <w:t xml:space="preserve">р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еестр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ы, а именно:</w:t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999"/>
              <w:numPr>
                <w:ilvl w:val="0"/>
                <w:numId w:val="24"/>
              </w:numPr>
              <w:ind w:left="0" w:right="0" w:firstLine="0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Реестр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российской промышленной продукции, предусмотренн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ые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 статьей 17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vertAlign w:val="superscript"/>
              </w:rPr>
              <w:t xml:space="preserve">1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 Федерального закона "О промышленной политике в Российской Федерации"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содержащей в том числе: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остановлением Правительства Российской Федерации от 17 июля 2015 г. N 719 "О подтверждении производства российской промышленной продукции" за выполнение (освоение)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.                        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;</w:t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999"/>
              <w:numPr>
                <w:ilvl w:val="0"/>
                <w:numId w:val="24"/>
              </w:numPr>
              <w:ind w:left="0" w:right="0" w:firstLine="0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</w:t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</w:r>
          </w:p>
          <w:p>
            <w:pPr>
              <w:pStyle w:val="999"/>
              <w:numPr>
                <w:ilvl w:val="0"/>
                <w:numId w:val="24"/>
              </w:numPr>
              <w:ind w:left="0" w:right="0" w:firstLine="0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правом Евразийского экономического союза</w:t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21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  <w:sz w:val="32"/>
                <w:szCs w:val="32"/>
              </w:rPr>
            </w:pPr>
            <w:r>
              <w:rPr>
                <w:rFonts w:ascii="Times New Roman" w:hAnsi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sz w:val="32"/>
                <w:szCs w:val="3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32"/>
                <w:szCs w:val="32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-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Участник должен предоставить в составе Первой части заявки Техническое предложение 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 о номере (номерах) реестровой записи (реестровых записей) соответствующих реестров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-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Участник должен предоставить в составе заявки  Коммерческое предложение 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 о номере (номерах) реестровой записи (реестровых записей) соответствующих реестров.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842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950"/>
              <w:numPr>
                <w:ilvl w:val="1"/>
                <w:numId w:val="23"/>
              </w:numPr>
              <w:ind w:left="-117" w:firstLine="142"/>
              <w:jc w:val="center"/>
              <w:spacing w:before="6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3607" w:type="dxa"/>
            <w:vAlign w:val="center"/>
            <w:vMerge w:val="restart"/>
            <w:textDirection w:val="lrTb"/>
            <w:noWrap w:val="false"/>
          </w:tcPr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По позициям 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1-3, 5, 8-11, 13-18, 22-25, 27-30, 41, 74-77, 90, 92-95, 127-142, 144-152, 154-156, 158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Таблицы 1.1. Технических требований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При осуществлении закупки товара,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если Правительством РФ установлено </w:t>
            </w:r>
            <w:hyperlink r:id="rId14" w:tooltip="https://login.consultant.ru/link/?req=doc&amp;base=LAW&amp;n=494318&amp;dst=100008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преимущество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в отношении товаров российского происхождения: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а) при рассмотрении, оценке, сопоставлении заявок на участие в закупке, окончательных предложений осуществляется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снижение на 15 % (пятнадцать процентов) ценового предложения, поданного участником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закупки, предлагающим к поставке товар только российского происхождения, либо увеличение на 15 % (пятнадцать процентов) ценового предложения этого участника закупки в случае подачи им предложения о размере платы, подлежащей внесению за заключение договора,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09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б) в случае заключения договора с участником закупки, указанным в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подпункте «а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подпунктом «а»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настоящего пункта,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_1242"/>
              <w:spacing w:before="0" w:after="0" w:line="240" w:lineRule="auto"/>
              <w:shd w:val="clear" w:color="auto" w:fill="auto"/>
              <w:tabs>
                <w:tab w:val="left" w:pos="1648" w:leader="none"/>
              </w:tabs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У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казание в заявке на участие в закупке наименования страны происхождения товара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в соответствии </w:t>
            </w:r>
            <w:r>
              <w:rPr>
                <w:rStyle w:val="933"/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Общероссийский классификатор стран мира (ОКСМ)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115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  <w:lang w:eastAsia="en-US"/>
              </w:rPr>
              <w:t xml:space="preserve">-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Участник должен предоставить в составе Первой части заявки Техническое предложение по форме, установленной документацией о закупке, с указанием в отношении поставляемой продукции информации: страны происхождения товара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</w:rPr>
              <w:t xml:space="preserve">-Участник должен предоставить в составе заявки Коммерческое предложение по форме, установленной документацией о закупке, с указанием в отношении поставляемой продукции информации: страны происхождения товара</w:t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r>
            <w:r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lang w:val="ru-RU" w:eastAsia="en-US"/>
                <w14:ligatures w14:val="none"/>
              </w:rPr>
            </w:r>
          </w:p>
        </w:tc>
        <w:tc>
          <w:tcPr>
            <w:tcW w:w="1809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</w:tbl>
    <w:p>
      <w:pPr>
        <w:pStyle w:val="884"/>
        <w:numPr>
          <w:ilvl w:val="0"/>
          <w:numId w:val="0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Приложения: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rPr>
          <w:sz w:val="24"/>
          <w:szCs w:val="24"/>
          <w:highlight w:val="none"/>
          <w:lang w:val="ru-RU"/>
        </w:rPr>
      </w:pPr>
      <w:r>
        <w:rPr>
          <w:sz w:val="24"/>
          <w:szCs w:val="24"/>
        </w:rPr>
        <w:t xml:space="preserve">Приложение №1 - </w:t>
      </w: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</w:p>
    <w:sectPr>
      <w:footnotePr/>
      <w:endnotePr/>
      <w:type w:val="nextPage"/>
      <w:pgSz w:w="16838" w:h="11906" w:orient="landscape"/>
      <w:pgMar w:top="1134" w:right="851" w:bottom="851" w:left="709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Batang">
    <w:panose1 w:val="0200060300000000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5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rPr>
        <w:rStyle w:val="917"/>
      </w:rPr>
      <w:framePr w:wrap="around" w:vAnchor="text" w:hAnchor="margin" w:xAlign="center" w:y="1"/>
    </w:pPr>
    <w:r>
      <w:rPr>
        <w:rStyle w:val="917"/>
      </w:rPr>
      <w:fldChar w:fldCharType="begin"/>
    </w:r>
    <w:r>
      <w:rPr>
        <w:rStyle w:val="917"/>
      </w:rPr>
      <w:instrText xml:space="preserve">PAGE  </w:instrText>
    </w:r>
    <w:r>
      <w:rPr>
        <w:rStyle w:val="917"/>
      </w:rPr>
      <w:fldChar w:fldCharType="end"/>
    </w:r>
    <w:r>
      <w:rPr>
        <w:rStyle w:val="917"/>
      </w:rPr>
    </w:r>
    <w:r>
      <w:rPr>
        <w:rStyle w:val="917"/>
      </w:rPr>
    </w:r>
  </w:p>
  <w:p>
    <w:pPr>
      <w:pStyle w:val="90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84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85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88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86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87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decimal"/>
      <w:pStyle w:val="89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898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pStyle w:val="884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87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86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styleLink w:val="978"/>
    <w:lvl w:ilvl="0">
      <w:start w:val="1"/>
      <w:numFmt w:val="decimal"/>
      <w:pStyle w:val="978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pStyle w:val="996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4"/>
      <w:numFmt w:val="bullet"/>
      <w:pStyle w:val="965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66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64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styleLink w:val="974"/>
    <w:lvl w:ilvl="0">
      <w:start w:val="3"/>
      <w:numFmt w:val="decimal"/>
      <w:pStyle w:val="974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9"/>
  </w:num>
  <w:num w:numId="5">
    <w:abstractNumId w:val="11"/>
  </w:num>
  <w:num w:numId="6">
    <w:abstractNumId w:val="4"/>
  </w:num>
  <w:num w:numId="7">
    <w:abstractNumId w:val="12"/>
  </w:num>
  <w:num w:numId="8">
    <w:abstractNumId w:val="3"/>
  </w:num>
  <w:num w:numId="9">
    <w:abstractNumId w:val="1"/>
  </w:num>
  <w:num w:numId="10">
    <w:abstractNumId w:val="6"/>
  </w:num>
  <w:num w:numId="11">
    <w:abstractNumId w:val="5"/>
  </w:num>
  <w:num w:numId="12">
    <w:abstractNumId w:val="14"/>
  </w:num>
  <w:num w:numId="13">
    <w:abstractNumId w:val="7"/>
  </w:num>
  <w:num w:numId="14">
    <w:abstractNumId w:val="15"/>
  </w:num>
  <w:num w:numId="15">
    <w:abstractNumId w:val="2"/>
  </w:num>
  <w:num w:numId="16">
    <w:abstractNumId w:val="0"/>
  </w:num>
  <w:num w:numId="17">
    <w:abstractNumId w:val="10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8">
    <w:name w:val="Heading 1 Char"/>
    <w:basedOn w:val="893"/>
    <w:link w:val="884"/>
    <w:uiPriority w:val="9"/>
    <w:rPr>
      <w:rFonts w:ascii="Arial" w:hAnsi="Arial" w:eastAsia="Arial" w:cs="Arial"/>
      <w:sz w:val="40"/>
      <w:szCs w:val="40"/>
    </w:rPr>
  </w:style>
  <w:style w:type="character" w:styleId="739">
    <w:name w:val="Heading 2 Char"/>
    <w:basedOn w:val="893"/>
    <w:link w:val="885"/>
    <w:uiPriority w:val="9"/>
    <w:rPr>
      <w:rFonts w:ascii="Arial" w:hAnsi="Arial" w:eastAsia="Arial" w:cs="Arial"/>
      <w:sz w:val="34"/>
    </w:rPr>
  </w:style>
  <w:style w:type="character" w:styleId="740">
    <w:name w:val="Heading 3 Char"/>
    <w:basedOn w:val="893"/>
    <w:link w:val="886"/>
    <w:uiPriority w:val="9"/>
    <w:rPr>
      <w:rFonts w:ascii="Arial" w:hAnsi="Arial" w:eastAsia="Arial" w:cs="Arial"/>
      <w:sz w:val="30"/>
      <w:szCs w:val="30"/>
    </w:rPr>
  </w:style>
  <w:style w:type="character" w:styleId="741">
    <w:name w:val="Heading 4 Char"/>
    <w:basedOn w:val="893"/>
    <w:link w:val="887"/>
    <w:uiPriority w:val="9"/>
    <w:rPr>
      <w:rFonts w:ascii="Arial" w:hAnsi="Arial" w:eastAsia="Arial" w:cs="Arial"/>
      <w:b/>
      <w:bCs/>
      <w:sz w:val="26"/>
      <w:szCs w:val="26"/>
    </w:rPr>
  </w:style>
  <w:style w:type="character" w:styleId="742">
    <w:name w:val="Heading 5 Char"/>
    <w:basedOn w:val="893"/>
    <w:link w:val="888"/>
    <w:uiPriority w:val="9"/>
    <w:rPr>
      <w:rFonts w:ascii="Arial" w:hAnsi="Arial" w:eastAsia="Arial" w:cs="Arial"/>
      <w:b/>
      <w:bCs/>
      <w:sz w:val="24"/>
      <w:szCs w:val="24"/>
    </w:rPr>
  </w:style>
  <w:style w:type="character" w:styleId="743">
    <w:name w:val="Heading 6 Char"/>
    <w:basedOn w:val="893"/>
    <w:link w:val="889"/>
    <w:uiPriority w:val="9"/>
    <w:rPr>
      <w:rFonts w:ascii="Arial" w:hAnsi="Arial" w:eastAsia="Arial" w:cs="Arial"/>
      <w:b/>
      <w:bCs/>
      <w:sz w:val="22"/>
      <w:szCs w:val="22"/>
    </w:rPr>
  </w:style>
  <w:style w:type="character" w:styleId="744">
    <w:name w:val="Heading 7 Char"/>
    <w:basedOn w:val="893"/>
    <w:link w:val="8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5">
    <w:name w:val="Heading 8 Char"/>
    <w:basedOn w:val="893"/>
    <w:link w:val="891"/>
    <w:uiPriority w:val="9"/>
    <w:rPr>
      <w:rFonts w:ascii="Arial" w:hAnsi="Arial" w:eastAsia="Arial" w:cs="Arial"/>
      <w:i/>
      <w:iCs/>
      <w:sz w:val="22"/>
      <w:szCs w:val="22"/>
    </w:rPr>
  </w:style>
  <w:style w:type="character" w:styleId="746">
    <w:name w:val="Heading 9 Char"/>
    <w:basedOn w:val="893"/>
    <w:link w:val="892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Title"/>
    <w:basedOn w:val="883"/>
    <w:next w:val="883"/>
    <w:link w:val="74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8">
    <w:name w:val="Title Char"/>
    <w:basedOn w:val="893"/>
    <w:link w:val="747"/>
    <w:uiPriority w:val="10"/>
    <w:rPr>
      <w:sz w:val="48"/>
      <w:szCs w:val="48"/>
    </w:rPr>
  </w:style>
  <w:style w:type="character" w:styleId="749">
    <w:name w:val="Subtitle Char"/>
    <w:basedOn w:val="893"/>
    <w:link w:val="947"/>
    <w:uiPriority w:val="11"/>
    <w:rPr>
      <w:sz w:val="24"/>
      <w:szCs w:val="24"/>
    </w:rPr>
  </w:style>
  <w:style w:type="character" w:styleId="750">
    <w:name w:val="Quote Char"/>
    <w:link w:val="951"/>
    <w:uiPriority w:val="29"/>
    <w:rPr>
      <w:i/>
    </w:rPr>
  </w:style>
  <w:style w:type="character" w:styleId="751">
    <w:name w:val="Intense Quote Char"/>
    <w:link w:val="953"/>
    <w:uiPriority w:val="30"/>
    <w:rPr>
      <w:i/>
    </w:rPr>
  </w:style>
  <w:style w:type="character" w:styleId="752">
    <w:name w:val="Header Char"/>
    <w:basedOn w:val="893"/>
    <w:link w:val="905"/>
    <w:uiPriority w:val="99"/>
  </w:style>
  <w:style w:type="character" w:styleId="753">
    <w:name w:val="Footer Char"/>
    <w:basedOn w:val="893"/>
    <w:link w:val="908"/>
    <w:uiPriority w:val="99"/>
  </w:style>
  <w:style w:type="character" w:styleId="754">
    <w:name w:val="Caption Char"/>
    <w:basedOn w:val="945"/>
    <w:link w:val="908"/>
    <w:uiPriority w:val="99"/>
  </w:style>
  <w:style w:type="table" w:styleId="755">
    <w:name w:val="Table Grid Light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>
    <w:name w:val="Grid Table 4 - Accent 1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4">
    <w:name w:val="Grid Table 4 - Accent 2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Grid Table 4 - Accent 3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6">
    <w:name w:val="Grid Table 4 - Accent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Grid Table 4 - Accent 5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8">
    <w:name w:val="Grid Table 4 - Accent 6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9">
    <w:name w:val="Grid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3">
    <w:name w:val="Grid Table 5 Dark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6">
    <w:name w:val="Grid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8">
    <w:name w:val="List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9">
    <w:name w:val="List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0">
    <w:name w:val="List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1">
    <w:name w:val="List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2">
    <w:name w:val="List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3">
    <w:name w:val="List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6">
    <w:name w:val="List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7">
    <w:name w:val="List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8">
    <w:name w:val="List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9">
    <w:name w:val="List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0">
    <w:name w:val="List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1">
    <w:name w:val="List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2">
    <w:name w:val="List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4">
    <w:name w:val="List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5">
    <w:name w:val="List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6">
    <w:name w:val="List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7">
    <w:name w:val="List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8">
    <w:name w:val="List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9">
    <w:name w:val="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1">
    <w:name w:val="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2">
    <w:name w:val="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3">
    <w:name w:val="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4">
    <w:name w:val="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5">
    <w:name w:val="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6">
    <w:name w:val="Bordered &amp; 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Bordered &amp; 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8">
    <w:name w:val="Bordered &amp; 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9">
    <w:name w:val="Bordered &amp; 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0">
    <w:name w:val="Bordered &amp; 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1">
    <w:name w:val="Bordered &amp; 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2">
    <w:name w:val="Bordered &amp; 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3">
    <w:name w:val="Bordered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4">
    <w:name w:val="Bordered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5">
    <w:name w:val="Bordered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6">
    <w:name w:val="Bordered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7">
    <w:name w:val="Bordered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8">
    <w:name w:val="Bordered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9">
    <w:name w:val="Bordered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0">
    <w:name w:val="Footnote Text Char"/>
    <w:link w:val="899"/>
    <w:uiPriority w:val="99"/>
    <w:rPr>
      <w:sz w:val="18"/>
    </w:rPr>
  </w:style>
  <w:style w:type="character" w:styleId="881">
    <w:name w:val="Endnote Text Char"/>
    <w:link w:val="993"/>
    <w:uiPriority w:val="99"/>
    <w:rPr>
      <w:sz w:val="20"/>
    </w:rPr>
  </w:style>
  <w:style w:type="paragraph" w:styleId="882">
    <w:name w:val="table of figures"/>
    <w:basedOn w:val="883"/>
    <w:next w:val="883"/>
    <w:uiPriority w:val="99"/>
    <w:unhideWhenUsed/>
    <w:pPr>
      <w:spacing w:after="0" w:afterAutospacing="0"/>
    </w:pPr>
  </w:style>
  <w:style w:type="paragraph" w:styleId="883" w:default="1">
    <w:name w:val="Normal"/>
    <w:qFormat/>
    <w:rPr>
      <w:sz w:val="28"/>
      <w:szCs w:val="28"/>
    </w:rPr>
  </w:style>
  <w:style w:type="paragraph" w:styleId="884">
    <w:name w:val="Heading 1"/>
    <w:basedOn w:val="886"/>
    <w:next w:val="883"/>
    <w:link w:val="937"/>
    <w:qFormat/>
    <w:pPr>
      <w:numPr>
        <w:ilvl w:val="0"/>
      </w:numPr>
      <w:outlineLvl w:val="0"/>
    </w:pPr>
    <w:rPr>
      <w:sz w:val="28"/>
      <w:szCs w:val="28"/>
    </w:rPr>
  </w:style>
  <w:style w:type="paragraph" w:styleId="885">
    <w:name w:val="Heading 2"/>
    <w:basedOn w:val="887"/>
    <w:next w:val="883"/>
    <w:link w:val="939"/>
    <w:qFormat/>
    <w:pPr>
      <w:outlineLvl w:val="1"/>
    </w:pPr>
  </w:style>
  <w:style w:type="paragraph" w:styleId="886">
    <w:name w:val="Heading 3"/>
    <w:basedOn w:val="883"/>
    <w:next w:val="883"/>
    <w:link w:val="940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87">
    <w:name w:val="Heading 4"/>
    <w:basedOn w:val="886"/>
    <w:next w:val="883"/>
    <w:link w:val="941"/>
    <w:qFormat/>
    <w:pPr>
      <w:numPr>
        <w:ilvl w:val="1"/>
      </w:numPr>
      <w:outlineLvl w:val="3"/>
    </w:pPr>
    <w:rPr>
      <w:bCs/>
    </w:rPr>
  </w:style>
  <w:style w:type="paragraph" w:styleId="888">
    <w:name w:val="Heading 5"/>
    <w:basedOn w:val="883"/>
    <w:next w:val="883"/>
    <w:link w:val="942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89">
    <w:name w:val="Heading 6"/>
    <w:basedOn w:val="883"/>
    <w:next w:val="883"/>
    <w:link w:val="934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90">
    <w:name w:val="Heading 7"/>
    <w:basedOn w:val="883"/>
    <w:next w:val="883"/>
    <w:link w:val="935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91">
    <w:name w:val="Heading 8"/>
    <w:basedOn w:val="883"/>
    <w:next w:val="883"/>
    <w:link w:val="936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92">
    <w:name w:val="Heading 9"/>
    <w:basedOn w:val="883"/>
    <w:next w:val="883"/>
    <w:link w:val="943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93" w:default="1">
    <w:name w:val="Default Paragraph Font"/>
    <w:uiPriority w:val="1"/>
    <w:semiHidden/>
    <w:unhideWhenUsed/>
  </w:style>
  <w:style w:type="table" w:styleId="8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5" w:default="1">
    <w:name w:val="No List"/>
    <w:uiPriority w:val="99"/>
    <w:semiHidden/>
    <w:unhideWhenUsed/>
  </w:style>
  <w:style w:type="paragraph" w:styleId="896" w:customStyle="1">
    <w:name w:val="Название раздела инструкции"/>
    <w:basedOn w:val="883"/>
    <w:pPr>
      <w:jc w:val="center"/>
    </w:pPr>
    <w:rPr>
      <w:b/>
    </w:rPr>
  </w:style>
  <w:style w:type="paragraph" w:styleId="897" w:customStyle="1">
    <w:name w:val="Раздел положения"/>
    <w:basedOn w:val="883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98" w:customStyle="1">
    <w:name w:val="Подраздел раздела положения"/>
    <w:basedOn w:val="883"/>
    <w:pPr>
      <w:numPr>
        <w:ilvl w:val="1"/>
        <w:numId w:val="1"/>
      </w:numPr>
      <w:jc w:val="both"/>
      <w:spacing w:before="80" w:after="80"/>
    </w:pPr>
  </w:style>
  <w:style w:type="paragraph" w:styleId="899">
    <w:name w:val="footnote text"/>
    <w:basedOn w:val="883"/>
    <w:link w:val="973"/>
    <w:uiPriority w:val="99"/>
    <w:rPr>
      <w:sz w:val="20"/>
      <w:szCs w:val="20"/>
    </w:rPr>
  </w:style>
  <w:style w:type="character" w:styleId="900">
    <w:name w:val="footnote reference"/>
    <w:rPr>
      <w:vertAlign w:val="superscript"/>
    </w:rPr>
  </w:style>
  <w:style w:type="paragraph" w:styleId="901" w:customStyle="1">
    <w:name w:val="Шапка 1"/>
    <w:basedOn w:val="883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02" w:customStyle="1">
    <w:name w:val="Шапка 2"/>
    <w:basedOn w:val="883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03" w:customStyle="1">
    <w:name w:val="Шапка 3"/>
    <w:basedOn w:val="883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04" w:customStyle="1">
    <w:name w:val="Название1"/>
    <w:basedOn w:val="883"/>
    <w:link w:val="946"/>
    <w:uiPriority w:val="10"/>
    <w:qFormat/>
    <w:pPr>
      <w:jc w:val="center"/>
    </w:pPr>
    <w:rPr>
      <w:szCs w:val="20"/>
    </w:rPr>
  </w:style>
  <w:style w:type="paragraph" w:styleId="905">
    <w:name w:val="Header"/>
    <w:basedOn w:val="883"/>
    <w:link w:val="990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06">
    <w:name w:val="Body Text Indent"/>
    <w:basedOn w:val="883"/>
    <w:pPr>
      <w:ind w:left="360"/>
    </w:pPr>
    <w:rPr>
      <w:sz w:val="24"/>
      <w:szCs w:val="24"/>
    </w:rPr>
  </w:style>
  <w:style w:type="table" w:styleId="907">
    <w:name w:val="Table Grid"/>
    <w:basedOn w:val="89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8">
    <w:name w:val="Footer"/>
    <w:basedOn w:val="883"/>
    <w:pPr>
      <w:tabs>
        <w:tab w:val="center" w:pos="4677" w:leader="none"/>
        <w:tab w:val="right" w:pos="9355" w:leader="none"/>
      </w:tabs>
    </w:pPr>
  </w:style>
  <w:style w:type="paragraph" w:styleId="909">
    <w:name w:val="Body Text"/>
    <w:basedOn w:val="883"/>
    <w:link w:val="976"/>
    <w:pPr>
      <w:spacing w:after="120"/>
    </w:pPr>
  </w:style>
  <w:style w:type="paragraph" w:styleId="910">
    <w:name w:val="Body Text Indent 2"/>
    <w:basedOn w:val="883"/>
    <w:pPr>
      <w:ind w:left="283"/>
      <w:spacing w:after="120" w:line="480" w:lineRule="auto"/>
    </w:pPr>
  </w:style>
  <w:style w:type="paragraph" w:styleId="911">
    <w:name w:val="Body Text 3"/>
    <w:basedOn w:val="883"/>
    <w:pPr>
      <w:spacing w:after="120"/>
    </w:pPr>
    <w:rPr>
      <w:sz w:val="16"/>
      <w:szCs w:val="16"/>
    </w:rPr>
  </w:style>
  <w:style w:type="paragraph" w:styleId="912">
    <w:name w:val="Body Text Indent 3"/>
    <w:basedOn w:val="883"/>
    <w:link w:val="1007"/>
    <w:pPr>
      <w:ind w:left="283"/>
      <w:spacing w:after="120"/>
    </w:pPr>
    <w:rPr>
      <w:sz w:val="16"/>
      <w:szCs w:val="16"/>
    </w:rPr>
  </w:style>
  <w:style w:type="paragraph" w:styleId="913">
    <w:name w:val="Body Text 2"/>
    <w:basedOn w:val="883"/>
    <w:pPr>
      <w:spacing w:after="120" w:line="480" w:lineRule="auto"/>
    </w:pPr>
  </w:style>
  <w:style w:type="paragraph" w:styleId="914">
    <w:name w:val="Block Text"/>
    <w:basedOn w:val="883"/>
    <w:pPr>
      <w:ind w:left="-567" w:right="-766"/>
      <w:jc w:val="center"/>
    </w:pPr>
    <w:rPr>
      <w:b/>
      <w:bCs/>
      <w:sz w:val="24"/>
      <w:szCs w:val="20"/>
    </w:rPr>
  </w:style>
  <w:style w:type="paragraph" w:styleId="915" w:customStyle="1">
    <w:name w:val="Подпункт"/>
    <w:basedOn w:val="883"/>
    <w:link w:val="971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16" w:customStyle="1">
    <w:name w:val="Пункт2"/>
    <w:basedOn w:val="883"/>
    <w:link w:val="997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17">
    <w:name w:val="page number"/>
    <w:basedOn w:val="893"/>
  </w:style>
  <w:style w:type="paragraph" w:styleId="918">
    <w:name w:val="toc 1"/>
    <w:basedOn w:val="883"/>
    <w:next w:val="883"/>
    <w:uiPriority w:val="39"/>
    <w:pPr>
      <w:spacing w:before="120"/>
      <w:tabs>
        <w:tab w:val="left" w:pos="560" w:leader="none"/>
        <w:tab w:val="right" w:pos="9923" w:leader="dot"/>
      </w:tabs>
    </w:pPr>
    <w:rPr>
      <w:rFonts w:cs="Calibri Light (Заголовки)"/>
      <w:b/>
      <w:bCs/>
      <w:sz w:val="24"/>
      <w:szCs w:val="24"/>
    </w:rPr>
  </w:style>
  <w:style w:type="paragraph" w:styleId="919">
    <w:name w:val="toc 3"/>
    <w:basedOn w:val="883"/>
    <w:next w:val="883"/>
    <w:uiPriority w:val="39"/>
    <w:pPr>
      <w:ind w:left="280"/>
    </w:pPr>
    <w:rPr>
      <w:rFonts w:cstheme="minorHAnsi"/>
      <w:sz w:val="20"/>
      <w:szCs w:val="20"/>
    </w:rPr>
  </w:style>
  <w:style w:type="character" w:styleId="920">
    <w:name w:val="Hyperlink"/>
    <w:uiPriority w:val="99"/>
    <w:rPr>
      <w:color w:val="0000ff"/>
      <w:u w:val="single"/>
    </w:rPr>
  </w:style>
  <w:style w:type="paragraph" w:styleId="921" w:customStyle="1">
    <w:name w:val="Раздел регламента"/>
    <w:basedOn w:val="883"/>
  </w:style>
  <w:style w:type="paragraph" w:styleId="922" w:customStyle="1">
    <w:name w:val="Приложение к регламенту"/>
    <w:basedOn w:val="883"/>
    <w:pPr>
      <w:jc w:val="right"/>
    </w:pPr>
  </w:style>
  <w:style w:type="paragraph" w:styleId="923">
    <w:name w:val="toc 2"/>
    <w:basedOn w:val="883"/>
    <w:next w:val="883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24">
    <w:name w:val="Balloon Text"/>
    <w:basedOn w:val="883"/>
    <w:semiHidden/>
    <w:rPr>
      <w:rFonts w:ascii="Tahoma" w:hAnsi="Tahoma" w:cs="Tahoma"/>
      <w:sz w:val="16"/>
      <w:szCs w:val="16"/>
    </w:rPr>
  </w:style>
  <w:style w:type="character" w:styleId="925">
    <w:name w:val="annotation reference"/>
    <w:uiPriority w:val="99"/>
    <w:semiHidden/>
    <w:rPr>
      <w:sz w:val="16"/>
      <w:szCs w:val="16"/>
    </w:rPr>
  </w:style>
  <w:style w:type="paragraph" w:styleId="926">
    <w:name w:val="annotation text"/>
    <w:basedOn w:val="883"/>
    <w:link w:val="991"/>
    <w:semiHidden/>
    <w:rPr>
      <w:sz w:val="20"/>
      <w:szCs w:val="20"/>
    </w:rPr>
  </w:style>
  <w:style w:type="paragraph" w:styleId="927">
    <w:name w:val="annotation subject"/>
    <w:basedOn w:val="926"/>
    <w:next w:val="926"/>
    <w:semiHidden/>
    <w:rPr>
      <w:b/>
      <w:bCs/>
    </w:rPr>
  </w:style>
  <w:style w:type="paragraph" w:styleId="928" w:customStyle="1">
    <w:name w:val="Обычный (веб)1"/>
    <w:basedOn w:val="883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29">
    <w:name w:val="toc 9"/>
    <w:basedOn w:val="883"/>
    <w:next w:val="883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30">
    <w:name w:val="toc 5"/>
    <w:basedOn w:val="883"/>
    <w:next w:val="883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31">
    <w:name w:val="toc 4"/>
    <w:basedOn w:val="883"/>
    <w:next w:val="883"/>
    <w:uiPriority w:val="39"/>
    <w:pPr>
      <w:ind w:left="560"/>
    </w:pPr>
    <w:rPr>
      <w:rFonts w:cstheme="minorHAnsi"/>
      <w:sz w:val="20"/>
      <w:szCs w:val="20"/>
    </w:rPr>
  </w:style>
  <w:style w:type="paragraph" w:styleId="932" w:customStyle="1">
    <w:name w:val="Раздел положения 2"/>
    <w:basedOn w:val="883"/>
    <w:pPr>
      <w:jc w:val="both"/>
      <w:pageBreakBefore/>
      <w:outlineLvl w:val="0"/>
    </w:pPr>
    <w:rPr>
      <w:b/>
    </w:rPr>
  </w:style>
  <w:style w:type="character" w:styleId="933">
    <w:name w:val="Strong"/>
    <w:qFormat/>
    <w:rPr>
      <w:b/>
      <w:bCs/>
    </w:rPr>
  </w:style>
  <w:style w:type="character" w:styleId="934" w:customStyle="1">
    <w:name w:val="Заголовок 6 Знак"/>
    <w:link w:val="889"/>
    <w:uiPriority w:val="9"/>
    <w:rPr>
      <w:rFonts w:ascii="Cambria" w:hAnsi="Cambria"/>
      <w:i/>
      <w:iCs/>
      <w:color w:val="243f60"/>
    </w:rPr>
  </w:style>
  <w:style w:type="character" w:styleId="935" w:customStyle="1">
    <w:name w:val="Заголовок 7 Знак"/>
    <w:link w:val="890"/>
    <w:uiPriority w:val="9"/>
    <w:rPr>
      <w:rFonts w:ascii="Cambria" w:hAnsi="Cambria"/>
      <w:i/>
      <w:iCs/>
      <w:color w:val="404040"/>
    </w:rPr>
  </w:style>
  <w:style w:type="character" w:styleId="936" w:customStyle="1">
    <w:name w:val="Заголовок 8 Знак"/>
    <w:link w:val="891"/>
    <w:uiPriority w:val="9"/>
    <w:rPr>
      <w:rFonts w:ascii="Cambria" w:hAnsi="Cambria"/>
      <w:color w:val="4f81bd"/>
    </w:rPr>
  </w:style>
  <w:style w:type="character" w:styleId="937" w:customStyle="1">
    <w:name w:val="Заголовок 1 Знак"/>
    <w:link w:val="884"/>
    <w:rPr>
      <w:rFonts w:eastAsia="Calibri"/>
      <w:b/>
      <w:sz w:val="28"/>
      <w:szCs w:val="28"/>
    </w:rPr>
  </w:style>
  <w:style w:type="paragraph" w:styleId="938" w:customStyle="1">
    <w:name w:val="Знак Знак Знак Знак Знак Знак Знак Знак Знак"/>
    <w:basedOn w:val="883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39" w:customStyle="1">
    <w:name w:val="Заголовок 2 Знак"/>
    <w:link w:val="885"/>
    <w:rPr>
      <w:rFonts w:eastAsia="Calibri"/>
      <w:b/>
      <w:bCs/>
      <w:sz w:val="24"/>
      <w:szCs w:val="24"/>
    </w:rPr>
  </w:style>
  <w:style w:type="character" w:styleId="940" w:customStyle="1">
    <w:name w:val="Заголовок 3 Знак"/>
    <w:link w:val="886"/>
    <w:rPr>
      <w:rFonts w:eastAsia="Calibri"/>
      <w:b/>
      <w:sz w:val="24"/>
      <w:szCs w:val="24"/>
    </w:rPr>
  </w:style>
  <w:style w:type="character" w:styleId="941" w:customStyle="1">
    <w:name w:val="Заголовок 4 Знак"/>
    <w:link w:val="887"/>
    <w:rPr>
      <w:rFonts w:eastAsia="Calibri"/>
      <w:b/>
      <w:bCs/>
      <w:sz w:val="24"/>
      <w:szCs w:val="24"/>
    </w:rPr>
  </w:style>
  <w:style w:type="character" w:styleId="942" w:customStyle="1">
    <w:name w:val="Заголовок 5 Знак"/>
    <w:link w:val="888"/>
    <w:uiPriority w:val="9"/>
    <w:rPr>
      <w:b/>
      <w:bCs/>
      <w:i/>
      <w:iCs/>
      <w:sz w:val="26"/>
      <w:szCs w:val="26"/>
    </w:rPr>
  </w:style>
  <w:style w:type="character" w:styleId="943" w:customStyle="1">
    <w:name w:val="Заголовок 9 Знак"/>
    <w:link w:val="892"/>
    <w:uiPriority w:val="9"/>
    <w:rPr>
      <w:rFonts w:ascii="Arial" w:hAnsi="Arial" w:cs="Arial"/>
      <w:sz w:val="22"/>
      <w:szCs w:val="22"/>
    </w:rPr>
  </w:style>
  <w:style w:type="paragraph" w:styleId="944">
    <w:name w:val="No Spacing"/>
    <w:basedOn w:val="883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45">
    <w:name w:val="Caption"/>
    <w:basedOn w:val="883"/>
    <w:next w:val="883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46" w:customStyle="1">
    <w:name w:val="Название Знак"/>
    <w:link w:val="904"/>
    <w:uiPriority w:val="10"/>
    <w:rPr>
      <w:sz w:val="28"/>
    </w:rPr>
  </w:style>
  <w:style w:type="paragraph" w:styleId="947">
    <w:name w:val="Subtitle"/>
    <w:basedOn w:val="883"/>
    <w:next w:val="883"/>
    <w:link w:val="948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48" w:customStyle="1">
    <w:name w:val="Подзаголовок Знак"/>
    <w:link w:val="947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49">
    <w:name w:val="Emphasis"/>
    <w:uiPriority w:val="20"/>
    <w:qFormat/>
    <w:rPr>
      <w:i/>
      <w:iCs/>
    </w:rPr>
  </w:style>
  <w:style w:type="paragraph" w:styleId="950">
    <w:name w:val="List Paragraph"/>
    <w:basedOn w:val="883"/>
    <w:link w:val="980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51">
    <w:name w:val="Quote"/>
    <w:basedOn w:val="883"/>
    <w:next w:val="883"/>
    <w:link w:val="952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52" w:customStyle="1">
    <w:name w:val="Цитата 2 Знак"/>
    <w:link w:val="951"/>
    <w:uiPriority w:val="29"/>
    <w:rPr>
      <w:rFonts w:ascii="Calibri" w:hAnsi="Calibri" w:eastAsia="Calibri"/>
      <w:i/>
      <w:iCs/>
      <w:color w:val="000000"/>
    </w:rPr>
  </w:style>
  <w:style w:type="paragraph" w:styleId="953">
    <w:name w:val="Intense Quote"/>
    <w:basedOn w:val="883"/>
    <w:next w:val="883"/>
    <w:link w:val="954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54" w:customStyle="1">
    <w:name w:val="Выделенная цитата Знак"/>
    <w:link w:val="953"/>
    <w:uiPriority w:val="30"/>
    <w:rPr>
      <w:rFonts w:ascii="Calibri" w:hAnsi="Calibri" w:eastAsia="Calibri"/>
      <w:b/>
      <w:bCs/>
      <w:i/>
      <w:iCs/>
      <w:color w:val="4f81bd"/>
    </w:rPr>
  </w:style>
  <w:style w:type="character" w:styleId="955">
    <w:name w:val="Subtle Emphasis"/>
    <w:uiPriority w:val="19"/>
    <w:qFormat/>
    <w:rPr>
      <w:i/>
      <w:iCs/>
      <w:color w:val="808080"/>
    </w:rPr>
  </w:style>
  <w:style w:type="character" w:styleId="956">
    <w:name w:val="Intense Emphasis"/>
    <w:uiPriority w:val="21"/>
    <w:qFormat/>
    <w:rPr>
      <w:b/>
      <w:bCs/>
      <w:i/>
      <w:iCs/>
      <w:color w:val="4f81bd"/>
    </w:rPr>
  </w:style>
  <w:style w:type="character" w:styleId="957">
    <w:name w:val="Subtle Reference"/>
    <w:uiPriority w:val="31"/>
    <w:qFormat/>
    <w:rPr>
      <w:smallCaps/>
      <w:color w:val="c0504d"/>
      <w:u w:val="single"/>
    </w:rPr>
  </w:style>
  <w:style w:type="character" w:styleId="958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59">
    <w:name w:val="Book Title"/>
    <w:uiPriority w:val="33"/>
    <w:qFormat/>
    <w:rPr>
      <w:b/>
      <w:bCs/>
      <w:smallCaps/>
      <w:spacing w:val="5"/>
    </w:rPr>
  </w:style>
  <w:style w:type="paragraph" w:styleId="960">
    <w:name w:val="TOC Heading"/>
    <w:basedOn w:val="884"/>
    <w:next w:val="883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61">
    <w:name w:val="E-mail Signature"/>
    <w:basedOn w:val="883"/>
    <w:link w:val="962"/>
    <w:uiPriority w:val="99"/>
    <w:unhideWhenUsed/>
    <w:rPr>
      <w:rFonts w:eastAsia="Calibri"/>
      <w:sz w:val="24"/>
      <w:szCs w:val="24"/>
    </w:rPr>
  </w:style>
  <w:style w:type="character" w:styleId="962" w:customStyle="1">
    <w:name w:val="Электронная подпись Знак"/>
    <w:link w:val="961"/>
    <w:uiPriority w:val="99"/>
    <w:rPr>
      <w:rFonts w:eastAsia="Calibri"/>
      <w:sz w:val="24"/>
      <w:szCs w:val="24"/>
    </w:rPr>
  </w:style>
  <w:style w:type="paragraph" w:styleId="963" w:customStyle="1">
    <w:name w:val="Знак"/>
    <w:basedOn w:val="88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4" w:customStyle="1">
    <w:name w:val="Нумерованный список ур3"/>
    <w:basedOn w:val="883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65" w:customStyle="1">
    <w:name w:val="Нумерованный список 1"/>
    <w:basedOn w:val="883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6" w:customStyle="1">
    <w:name w:val="Нумерованный список ур2"/>
    <w:basedOn w:val="883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7">
    <w:name w:val="Revision"/>
    <w:hidden/>
    <w:uiPriority w:val="99"/>
    <w:semiHidden/>
    <w:rPr>
      <w:rFonts w:eastAsia="Calibri"/>
      <w:sz w:val="24"/>
      <w:szCs w:val="24"/>
    </w:rPr>
  </w:style>
  <w:style w:type="paragraph" w:styleId="968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69" w:customStyle="1">
    <w:name w:val="Знак Знак3 Знак Знак"/>
    <w:basedOn w:val="883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70" w:customStyle="1">
    <w:name w:val="Пункт"/>
    <w:basedOn w:val="883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71" w:customStyle="1">
    <w:name w:val="Подпункт Знак1"/>
    <w:link w:val="915"/>
    <w:rPr>
      <w:sz w:val="28"/>
    </w:rPr>
  </w:style>
  <w:style w:type="paragraph" w:styleId="972" w:customStyle="1">
    <w:name w:val="Абзац списка1"/>
    <w:basedOn w:val="883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73" w:customStyle="1">
    <w:name w:val="Текст сноски Знак"/>
    <w:link w:val="899"/>
    <w:uiPriority w:val="99"/>
  </w:style>
  <w:style w:type="numbering" w:styleId="974" w:customStyle="1">
    <w:name w:val="Стиль1"/>
    <w:uiPriority w:val="99"/>
    <w:pPr>
      <w:numPr>
        <w:ilvl w:val="0"/>
        <w:numId w:val="3"/>
      </w:numPr>
    </w:pPr>
  </w:style>
  <w:style w:type="paragraph" w:styleId="975" w:customStyle="1">
    <w:name w:val="Таблица"/>
    <w:basedOn w:val="883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76" w:customStyle="1">
    <w:name w:val="Основной текст Знак"/>
    <w:link w:val="909"/>
    <w:rPr>
      <w:sz w:val="28"/>
      <w:szCs w:val="28"/>
    </w:rPr>
  </w:style>
  <w:style w:type="character" w:styleId="977" w:customStyle="1">
    <w:name w:val="blk"/>
  </w:style>
  <w:style w:type="numbering" w:styleId="978" w:customStyle="1">
    <w:name w:val="Стиль2"/>
    <w:uiPriority w:val="99"/>
    <w:pPr>
      <w:numPr>
        <w:ilvl w:val="0"/>
        <w:numId w:val="5"/>
      </w:numPr>
    </w:pPr>
  </w:style>
  <w:style w:type="paragraph" w:styleId="979" w:customStyle="1">
    <w:name w:val="Таблица шапка"/>
    <w:basedOn w:val="883"/>
    <w:pPr>
      <w:ind w:left="57" w:right="57"/>
      <w:keepNext/>
      <w:spacing w:before="40" w:after="40"/>
    </w:pPr>
    <w:rPr>
      <w:sz w:val="22"/>
      <w:szCs w:val="26"/>
    </w:rPr>
  </w:style>
  <w:style w:type="character" w:styleId="980" w:customStyle="1">
    <w:name w:val="Абзац списка Знак"/>
    <w:link w:val="950"/>
    <w:uiPriority w:val="34"/>
    <w:rPr>
      <w:rFonts w:eastAsia="Calibri"/>
      <w:sz w:val="24"/>
      <w:szCs w:val="24"/>
    </w:rPr>
  </w:style>
  <w:style w:type="character" w:styleId="981" w:customStyle="1">
    <w:name w:val="комментарий"/>
    <w:rPr>
      <w:b/>
      <w:i/>
      <w:shd w:val="clear" w:color="auto" w:fill="ffff99"/>
    </w:rPr>
  </w:style>
  <w:style w:type="paragraph" w:styleId="982" w:customStyle="1">
    <w:name w:val="Подподпункт"/>
    <w:basedOn w:val="915"/>
    <w:link w:val="983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83" w:customStyle="1">
    <w:name w:val="Подподпункт Знак"/>
    <w:link w:val="982"/>
    <w:rPr>
      <w:sz w:val="26"/>
      <w:szCs w:val="26"/>
    </w:rPr>
  </w:style>
  <w:style w:type="paragraph" w:styleId="984" w:customStyle="1">
    <w:name w:val="УРОВЕНЬ_(а)"/>
    <w:basedOn w:val="950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85" w:customStyle="1">
    <w:name w:val="УРОВЕНЬ_-"/>
    <w:basedOn w:val="950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86" w:customStyle="1">
    <w:name w:val="УРОВЕНЬ_Абзац_тип2"/>
    <w:basedOn w:val="950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7" w:customStyle="1">
    <w:name w:val="УРОВЕНЬ_Абзац_тип3"/>
    <w:basedOn w:val="950"/>
    <w:link w:val="989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8" w:customStyle="1">
    <w:name w:val="УРОВЕНЬ_Подпись"/>
    <w:basedOn w:val="950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89" w:customStyle="1">
    <w:name w:val="УРОВЕНЬ_Абзац_тип3 Знак"/>
    <w:link w:val="987"/>
    <w:rPr>
      <w:rFonts w:eastAsia="Calibri"/>
      <w:sz w:val="26"/>
      <w:szCs w:val="28"/>
      <w:lang w:eastAsia="en-US"/>
    </w:rPr>
  </w:style>
  <w:style w:type="character" w:styleId="990" w:customStyle="1">
    <w:name w:val="Верхний колонтитул Знак"/>
    <w:link w:val="905"/>
    <w:uiPriority w:val="99"/>
    <w:rPr>
      <w:sz w:val="24"/>
      <w:szCs w:val="24"/>
    </w:rPr>
  </w:style>
  <w:style w:type="character" w:styleId="991" w:customStyle="1">
    <w:name w:val="Текст примечания Знак"/>
    <w:link w:val="926"/>
    <w:semiHidden/>
  </w:style>
  <w:style w:type="paragraph" w:styleId="992" w:customStyle="1">
    <w:name w:val="Стиль Заголовок 1 + по ширине"/>
    <w:basedOn w:val="884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93">
    <w:name w:val="endnote text"/>
    <w:basedOn w:val="883"/>
    <w:link w:val="994"/>
    <w:rPr>
      <w:sz w:val="20"/>
      <w:szCs w:val="20"/>
    </w:rPr>
  </w:style>
  <w:style w:type="character" w:styleId="994" w:customStyle="1">
    <w:name w:val="Текст концевой сноски Знак"/>
    <w:basedOn w:val="893"/>
    <w:link w:val="993"/>
  </w:style>
  <w:style w:type="character" w:styleId="995">
    <w:name w:val="endnote reference"/>
    <w:basedOn w:val="893"/>
    <w:rPr>
      <w:vertAlign w:val="superscript"/>
    </w:rPr>
  </w:style>
  <w:style w:type="paragraph" w:styleId="996" w:customStyle="1">
    <w:name w:val="Заголовок 2 КВВ"/>
    <w:basedOn w:val="883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997" w:customStyle="1">
    <w:name w:val="Пункт2 Знак"/>
    <w:link w:val="916"/>
    <w:rPr>
      <w:b/>
      <w:sz w:val="28"/>
    </w:rPr>
  </w:style>
  <w:style w:type="paragraph" w:styleId="998" w:customStyle="1">
    <w:name w:val="Таблица текст"/>
    <w:basedOn w:val="883"/>
    <w:pPr>
      <w:ind w:left="57" w:right="57"/>
      <w:spacing w:before="40" w:after="40"/>
    </w:pPr>
    <w:rPr>
      <w:sz w:val="24"/>
      <w:szCs w:val="26"/>
    </w:rPr>
  </w:style>
  <w:style w:type="paragraph" w:styleId="999">
    <w:name w:val="Normal (Web)"/>
    <w:basedOn w:val="883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00" w:customStyle="1">
    <w:name w:val="УРОВЕНЬ_1."/>
    <w:basedOn w:val="950"/>
    <w:link w:val="1001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01" w:customStyle="1">
    <w:name w:val="УРОВЕНЬ_1. Знак"/>
    <w:link w:val="1000"/>
    <w:rPr>
      <w:rFonts w:eastAsia="Calibri"/>
      <w:caps/>
      <w:sz w:val="28"/>
      <w:szCs w:val="28"/>
      <w:lang w:eastAsia="en-US"/>
    </w:rPr>
  </w:style>
  <w:style w:type="table" w:styleId="1002" w:customStyle="1">
    <w:name w:val="Сетка таблицы1"/>
    <w:basedOn w:val="894"/>
    <w:next w:val="907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3">
    <w:name w:val="toc 6"/>
    <w:basedOn w:val="883"/>
    <w:next w:val="883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04">
    <w:name w:val="toc 7"/>
    <w:basedOn w:val="883"/>
    <w:next w:val="883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05">
    <w:name w:val="toc 8"/>
    <w:basedOn w:val="883"/>
    <w:next w:val="883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06" w:customStyle="1">
    <w:name w:val="Неразрешенное упоминание1"/>
    <w:basedOn w:val="893"/>
    <w:uiPriority w:val="99"/>
    <w:semiHidden/>
    <w:unhideWhenUsed/>
    <w:rPr>
      <w:color w:val="605e5c"/>
      <w:shd w:val="clear" w:color="auto" w:fill="e1dfdd"/>
    </w:rPr>
  </w:style>
  <w:style w:type="character" w:styleId="1007" w:customStyle="1">
    <w:name w:val="Основной текст с отступом 3 Знак"/>
    <w:link w:val="912"/>
    <w:rPr>
      <w:sz w:val="16"/>
      <w:szCs w:val="16"/>
    </w:rPr>
  </w:style>
  <w:style w:type="paragraph" w:styleId="1008" w:customStyle="1">
    <w:name w:val="ConsNonformat"/>
    <w:rPr>
      <w:rFonts w:ascii="Courier New" w:hAnsi="Courier New" w:cs="Courier New"/>
    </w:rPr>
  </w:style>
  <w:style w:type="paragraph" w:styleId="1009" w:customStyle="1">
    <w:name w:val="Main 14"/>
    <w:basedOn w:val="947"/>
    <w:uiPriority w:val="99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60" w:beforeAutospacing="0" w:after="0" w:afterAutospacing="0" w:line="31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Batang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ko-KR" w:bidi="ar-SA"/>
      <w14:ligatures w14:val="none"/>
    </w:rPr>
  </w:style>
  <w:style w:type="paragraph" w:styleId="1_1242" w:customStyle="1">
    <w:name w:val="Основной текст3"/>
    <w:basedOn w:val="941"/>
    <w:qFormat/>
    <w:pPr>
      <w:contextualSpacing w:val="0"/>
      <w:ind w:left="0" w:right="0" w:firstLine="0"/>
      <w:jc w:val="both"/>
      <w:keepLines w:val="0"/>
      <w:keepNext w:val="0"/>
      <w:pageBreakBefore w:val="0"/>
      <w:spacing w:before="360" w:beforeAutospacing="0" w:after="18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eastAsia"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s://login.consultant.ru/link/?req=doc&amp;base=LAW&amp;n=494318&amp;dst=100007" TargetMode="External"/><Relationship Id="rId14" Type="http://schemas.openxmlformats.org/officeDocument/2006/relationships/hyperlink" Target="https://login.consultant.ru/link/?req=doc&amp;base=LAW&amp;n=494318&amp;dst=1000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46BA6-8C9E-4269-90CF-AFC3193D5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revision>29</cp:revision>
  <dcterms:created xsi:type="dcterms:W3CDTF">2024-03-12T00:51:00Z</dcterms:created>
  <dcterms:modified xsi:type="dcterms:W3CDTF">2025-12-02T22:48:05Z</dcterms:modified>
</cp:coreProperties>
</file>